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6"/>
      </w:tblGrid>
      <w:tr w:rsidR="00F7263B" w14:paraId="3D29A5C1" w14:textId="77777777" w:rsidTr="00F7263B">
        <w:tc>
          <w:tcPr>
            <w:tcW w:w="11016" w:type="dxa"/>
            <w:shd w:val="clear" w:color="auto" w:fill="F2F2F2" w:themeFill="background1" w:themeFillShade="F2"/>
          </w:tcPr>
          <w:p w14:paraId="6FAC8B74" w14:textId="77777777" w:rsidR="00F7263B" w:rsidRDefault="00F7263B" w:rsidP="00F7263B">
            <w:pPr>
              <w:spacing w:before="120"/>
              <w:rPr>
                <w:b/>
                <w:i/>
              </w:rPr>
            </w:pPr>
            <w:r>
              <w:rPr>
                <w:b/>
                <w:i/>
              </w:rPr>
              <w:t>Run the Leave Liability Query p</w:t>
            </w:r>
            <w:r w:rsidRPr="00914CD2">
              <w:rPr>
                <w:b/>
                <w:i/>
              </w:rPr>
              <w:t>rior to</w:t>
            </w:r>
            <w:r>
              <w:rPr>
                <w:b/>
                <w:i/>
              </w:rPr>
              <w:t xml:space="preserve"> the 6/24 Leave Liability Report date</w:t>
            </w:r>
          </w:p>
          <w:p w14:paraId="496EDD39" w14:textId="77777777" w:rsidR="00F7263B" w:rsidRDefault="00F7263B" w:rsidP="00F7263B">
            <w:pPr>
              <w:spacing w:before="120" w:after="120"/>
              <w:rPr>
                <w:b/>
                <w:i/>
              </w:rPr>
            </w:pPr>
            <w:r>
              <w:rPr>
                <w:b/>
                <w:i/>
              </w:rPr>
              <w:t>The query will provide you with employee information.  If you find any incorrect information, you can correct it now and improve the accuracy of your Leave Liability Report.</w:t>
            </w:r>
          </w:p>
        </w:tc>
      </w:tr>
    </w:tbl>
    <w:p w14:paraId="01C8B2FC" w14:textId="77777777" w:rsidR="00F7263B" w:rsidRDefault="00F7263B" w:rsidP="00914CD2">
      <w:pPr>
        <w:spacing w:before="120" w:after="0"/>
        <w:rPr>
          <w:b/>
          <w:i/>
        </w:rPr>
      </w:pPr>
    </w:p>
    <w:p w14:paraId="0B87272C" w14:textId="12F473E7" w:rsidR="00914CD2" w:rsidRPr="00914CD2" w:rsidRDefault="00914CD2" w:rsidP="00914CD2">
      <w:r w:rsidRPr="00914CD2">
        <w:rPr>
          <w:i/>
        </w:rPr>
        <w:t xml:space="preserve">The output from this query is identical to the output on the Leave Liability Report.  The organization is slightly different, and the data is not summarized. </w:t>
      </w:r>
      <w:r w:rsidR="00253095" w:rsidRPr="00914CD2">
        <w:rPr>
          <w:i/>
        </w:rPr>
        <w:t>However,</w:t>
      </w:r>
      <w:r w:rsidRPr="00914CD2">
        <w:rPr>
          <w:i/>
        </w:rPr>
        <w:t xml:space="preserve"> unlike the Leave Liability Report</w:t>
      </w:r>
      <w:r w:rsidR="00253095">
        <w:rPr>
          <w:i/>
        </w:rPr>
        <w:t>,</w:t>
      </w:r>
      <w:r w:rsidRPr="00914CD2">
        <w:rPr>
          <w:i/>
        </w:rPr>
        <w:t xml:space="preserve"> which is in PDF format, this query can be produced in Excel format, which enables you to perform calculations, data analysis and validation.  Use the query </w:t>
      </w:r>
      <w:r w:rsidR="00D903FB">
        <w:rPr>
          <w:i/>
        </w:rPr>
        <w:t xml:space="preserve">now </w:t>
      </w:r>
      <w:r w:rsidRPr="00914CD2">
        <w:rPr>
          <w:i/>
        </w:rPr>
        <w:t xml:space="preserve">to validate the employee data that will be used for Leave Liability Report calculations.    </w:t>
      </w:r>
      <w:r w:rsidR="00D903FB">
        <w:rPr>
          <w:i/>
        </w:rPr>
        <w:t>Corrections made</w:t>
      </w:r>
      <w:r w:rsidRPr="00914CD2">
        <w:rPr>
          <w:i/>
        </w:rPr>
        <w:t xml:space="preserve"> to the employee data prior to the 6/24 calendar processing period will </w:t>
      </w:r>
      <w:r w:rsidR="00D903FB">
        <w:rPr>
          <w:i/>
        </w:rPr>
        <w:t>increase the a</w:t>
      </w:r>
      <w:r w:rsidRPr="00914CD2">
        <w:rPr>
          <w:i/>
        </w:rPr>
        <w:t>ccura</w:t>
      </w:r>
      <w:r w:rsidR="00D903FB">
        <w:rPr>
          <w:i/>
        </w:rPr>
        <w:t>cy of your</w:t>
      </w:r>
      <w:r w:rsidRPr="00914CD2">
        <w:rPr>
          <w:i/>
        </w:rPr>
        <w:t xml:space="preserve"> Leave Liability Report.</w:t>
      </w:r>
    </w:p>
    <w:p w14:paraId="5AF66A3F" w14:textId="77777777" w:rsidR="00914CD2" w:rsidRPr="00914CD2" w:rsidRDefault="00914CD2" w:rsidP="00914CD2">
      <w:pPr>
        <w:rPr>
          <w:i/>
        </w:rPr>
      </w:pPr>
      <w:r w:rsidRPr="00914CD2">
        <w:rPr>
          <w:i/>
        </w:rPr>
        <w:t xml:space="preserve">You </w:t>
      </w:r>
      <w:r w:rsidR="00D903FB">
        <w:rPr>
          <w:i/>
        </w:rPr>
        <w:t xml:space="preserve">can </w:t>
      </w:r>
      <w:r w:rsidRPr="00914CD2">
        <w:rPr>
          <w:i/>
        </w:rPr>
        <w:t xml:space="preserve">run the Leave Liability Query at any time throughout the year.  Run the process using any EN1 calendar group to review the basic Employee profile information used by the Leave Liability Report. </w:t>
      </w:r>
    </w:p>
    <w:p w14:paraId="3A56EA9D" w14:textId="32A6BF8C" w:rsidR="00914CD2" w:rsidRDefault="00914CD2" w:rsidP="000B3E52">
      <w:pPr>
        <w:pStyle w:val="Steps"/>
        <w:numPr>
          <w:ilvl w:val="0"/>
          <w:numId w:val="13"/>
        </w:numPr>
      </w:pPr>
      <w:r w:rsidRPr="001605E6">
        <w:t xml:space="preserve">Navigate to the </w:t>
      </w:r>
      <w:r w:rsidRPr="001605E6">
        <w:rPr>
          <w:b/>
        </w:rPr>
        <w:t>Query Viewer</w:t>
      </w:r>
      <w:r w:rsidRPr="001605E6">
        <w:t xml:space="preserve"> page </w:t>
      </w:r>
      <w:r w:rsidR="00A80B2F" w:rsidRPr="001605E6">
        <w:t>(Reporting Tools &gt; Query &gt; Query Viewer)</w:t>
      </w:r>
    </w:p>
    <w:p w14:paraId="420F2737" w14:textId="77777777" w:rsidR="00455FDF" w:rsidRPr="001605E6" w:rsidRDefault="00455FDF" w:rsidP="00455FDF">
      <w:pPr>
        <w:pStyle w:val="Steps"/>
        <w:ind w:left="720"/>
      </w:pPr>
    </w:p>
    <w:p w14:paraId="6330849F" w14:textId="3DD865D5" w:rsidR="000C6663" w:rsidRPr="005A472C" w:rsidRDefault="00914CD2" w:rsidP="000B3E52">
      <w:pPr>
        <w:pStyle w:val="Steps"/>
        <w:numPr>
          <w:ilvl w:val="0"/>
          <w:numId w:val="13"/>
        </w:numPr>
      </w:pPr>
      <w:r w:rsidRPr="001605E6">
        <w:t xml:space="preserve">Search </w:t>
      </w:r>
      <w:r w:rsidR="00A80B2F" w:rsidRPr="001605E6">
        <w:t>by</w:t>
      </w:r>
      <w:r w:rsidRPr="001605E6">
        <w:t xml:space="preserve"> </w:t>
      </w:r>
      <w:r w:rsidR="00A80B2F" w:rsidRPr="001605E6">
        <w:t>Q</w:t>
      </w:r>
      <w:r w:rsidR="004C206B" w:rsidRPr="001605E6">
        <w:t>uery</w:t>
      </w:r>
      <w:r w:rsidR="00A80B2F" w:rsidRPr="001605E6">
        <w:t xml:space="preserve"> Name</w:t>
      </w:r>
      <w:r w:rsidR="004C206B" w:rsidRPr="001605E6">
        <w:t xml:space="preserve">:  </w:t>
      </w:r>
      <w:r w:rsidRPr="001605E6">
        <w:rPr>
          <w:b/>
        </w:rPr>
        <w:t>VX_HR_LEAVE_LIAB_QRY</w:t>
      </w:r>
      <w:r w:rsidR="005A472C">
        <w:t xml:space="preserve">. </w:t>
      </w:r>
      <w:r w:rsidR="00293C35" w:rsidRPr="001605E6">
        <w:t>S</w:t>
      </w:r>
      <w:r w:rsidR="000C6663" w:rsidRPr="001605E6">
        <w:t xml:space="preserve">elect </w:t>
      </w:r>
      <w:r w:rsidR="000C6663" w:rsidRPr="005A472C">
        <w:rPr>
          <w:b/>
        </w:rPr>
        <w:t>Search</w:t>
      </w:r>
      <w:r w:rsidR="005A472C">
        <w:rPr>
          <w:b/>
        </w:rPr>
        <w:t>.</w:t>
      </w:r>
    </w:p>
    <w:p w14:paraId="31C768A8" w14:textId="77777777" w:rsidR="005A472C" w:rsidRPr="001605E6" w:rsidRDefault="005A472C" w:rsidP="005A472C">
      <w:pPr>
        <w:pStyle w:val="Steps"/>
        <w:ind w:left="720"/>
      </w:pPr>
    </w:p>
    <w:p w14:paraId="33735DA1" w14:textId="1AE8EECE" w:rsidR="00914CD2" w:rsidRDefault="000C6663" w:rsidP="000B3E52">
      <w:pPr>
        <w:pStyle w:val="Steps"/>
      </w:pPr>
      <w:r w:rsidRPr="001605E6">
        <w:rPr>
          <w:noProof/>
        </w:rPr>
        <w:drawing>
          <wp:inline distT="0" distB="0" distL="0" distR="0" wp14:anchorId="1A3FC522" wp14:editId="775AAC52">
            <wp:extent cx="6019800" cy="1003300"/>
            <wp:effectExtent l="38100" t="38100" r="95250" b="10160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9012" cy="102150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51E139F" w14:textId="77777777" w:rsidR="00455FDF" w:rsidRPr="001605E6" w:rsidRDefault="00455FDF" w:rsidP="000B3E52">
      <w:pPr>
        <w:pStyle w:val="Steps"/>
      </w:pPr>
    </w:p>
    <w:p w14:paraId="6BDBC619" w14:textId="5A603C26" w:rsidR="00583B76" w:rsidRDefault="000C6663" w:rsidP="000B3E52">
      <w:pPr>
        <w:pStyle w:val="Steps"/>
        <w:numPr>
          <w:ilvl w:val="0"/>
          <w:numId w:val="13"/>
        </w:numPr>
      </w:pPr>
      <w:r w:rsidRPr="001605E6">
        <w:t>Se</w:t>
      </w:r>
      <w:r w:rsidR="00DC3F2C" w:rsidRPr="001605E6">
        <w:t>lect</w:t>
      </w:r>
      <w:r w:rsidRPr="001605E6">
        <w:t xml:space="preserve"> </w:t>
      </w:r>
      <w:r w:rsidR="00914CD2" w:rsidRPr="001605E6">
        <w:rPr>
          <w:b/>
        </w:rPr>
        <w:t>Schedule</w:t>
      </w:r>
      <w:r w:rsidR="00914CD2" w:rsidRPr="001605E6">
        <w:t xml:space="preserve"> to </w:t>
      </w:r>
      <w:r w:rsidRPr="001605E6">
        <w:t>s</w:t>
      </w:r>
      <w:r w:rsidR="00914CD2" w:rsidRPr="001605E6">
        <w:t>chedule the query to run</w:t>
      </w:r>
    </w:p>
    <w:p w14:paraId="38F06F79" w14:textId="77777777" w:rsidR="00455FDF" w:rsidRPr="001605E6" w:rsidRDefault="00455FDF" w:rsidP="00455FDF">
      <w:pPr>
        <w:pStyle w:val="Steps"/>
        <w:ind w:left="720"/>
      </w:pPr>
    </w:p>
    <w:p w14:paraId="694B9A66" w14:textId="5EC6F8CE" w:rsidR="00914CD2" w:rsidRPr="001605E6" w:rsidRDefault="000C6663" w:rsidP="006A4D71">
      <w:pPr>
        <w:ind w:left="720"/>
      </w:pPr>
      <w:r w:rsidRPr="001605E6">
        <w:rPr>
          <w:noProof/>
        </w:rPr>
        <w:drawing>
          <wp:inline distT="0" distB="0" distL="0" distR="0" wp14:anchorId="0CC6641A" wp14:editId="1348BEF0">
            <wp:extent cx="6289431" cy="838200"/>
            <wp:effectExtent l="38100" t="38100" r="92710" b="952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8291"/>
                    <a:stretch/>
                  </pic:blipFill>
                  <pic:spPr bwMode="auto">
                    <a:xfrm>
                      <a:off x="0" y="0"/>
                      <a:ext cx="6289431" cy="83820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AA8030D" w14:textId="77777777" w:rsidR="004713C4" w:rsidRPr="001605E6" w:rsidRDefault="004713C4" w:rsidP="000B3E52">
      <w:pPr>
        <w:pStyle w:val="Steps"/>
        <w:sectPr w:rsidR="004713C4" w:rsidRPr="001605E6" w:rsidSect="00603481">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187" w:footer="461" w:gutter="0"/>
          <w:cols w:space="720"/>
          <w:docGrid w:linePitch="360"/>
        </w:sectPr>
      </w:pPr>
    </w:p>
    <w:p w14:paraId="0AAFC68B" w14:textId="052F2D6F" w:rsidR="00D40AFF" w:rsidRDefault="002375CD" w:rsidP="000B3E52">
      <w:pPr>
        <w:pStyle w:val="Steps"/>
        <w:numPr>
          <w:ilvl w:val="0"/>
          <w:numId w:val="13"/>
        </w:numPr>
      </w:pPr>
      <w:r w:rsidRPr="001605E6">
        <w:lastRenderedPageBreak/>
        <w:t>If this the first-time running report:</w:t>
      </w:r>
      <w:r w:rsidR="004713C4" w:rsidRPr="001605E6">
        <w:t xml:space="preserve"> </w:t>
      </w:r>
    </w:p>
    <w:p w14:paraId="7DEEB816" w14:textId="77777777" w:rsidR="00455FDF" w:rsidRPr="001605E6" w:rsidRDefault="00455FDF" w:rsidP="00455FDF">
      <w:pPr>
        <w:pStyle w:val="Steps"/>
        <w:ind w:left="720"/>
      </w:pPr>
    </w:p>
    <w:p w14:paraId="223CC8AC" w14:textId="47726594" w:rsidR="004713C4" w:rsidRPr="001605E6" w:rsidRDefault="004713C4" w:rsidP="000B3E52">
      <w:pPr>
        <w:pStyle w:val="Steps"/>
      </w:pPr>
      <w:r w:rsidRPr="001605E6">
        <w:rPr>
          <w:rFonts w:cstheme="minorHAnsi"/>
        </w:rPr>
        <w:t>●</w:t>
      </w:r>
      <w:r w:rsidRPr="001605E6">
        <w:t xml:space="preserve"> </w:t>
      </w:r>
      <w:r w:rsidR="00066F32" w:rsidRPr="001605E6">
        <w:t xml:space="preserve">On </w:t>
      </w:r>
      <w:r w:rsidR="002375CD" w:rsidRPr="001605E6">
        <w:rPr>
          <w:b/>
        </w:rPr>
        <w:t>Add a New Value tab</w:t>
      </w:r>
      <w:r w:rsidR="00066F32" w:rsidRPr="001605E6">
        <w:t xml:space="preserve">, </w:t>
      </w:r>
      <w:r w:rsidR="002375CD" w:rsidRPr="001605E6">
        <w:t xml:space="preserve">enter a Run Control ID: </w:t>
      </w:r>
      <w:r w:rsidR="002375CD" w:rsidRPr="001605E6">
        <w:rPr>
          <w:b/>
        </w:rPr>
        <w:t>leave</w:t>
      </w:r>
    </w:p>
    <w:p w14:paraId="6A78F685" w14:textId="22982FED" w:rsidR="002375CD" w:rsidRPr="001605E6" w:rsidRDefault="004713C4" w:rsidP="000B3E52">
      <w:pPr>
        <w:pStyle w:val="Steps"/>
      </w:pPr>
      <w:r w:rsidRPr="001605E6">
        <w:rPr>
          <w:rFonts w:cstheme="minorHAnsi"/>
        </w:rPr>
        <w:t>●</w:t>
      </w:r>
      <w:r w:rsidRPr="001605E6">
        <w:t xml:space="preserve"> S</w:t>
      </w:r>
      <w:r w:rsidR="002375CD" w:rsidRPr="001605E6">
        <w:t xml:space="preserve">elect </w:t>
      </w:r>
      <w:r w:rsidR="002375CD" w:rsidRPr="001605E6">
        <w:rPr>
          <w:b/>
        </w:rPr>
        <w:t>Add</w:t>
      </w:r>
      <w:r w:rsidR="002375CD" w:rsidRPr="001605E6">
        <w:t xml:space="preserve"> </w:t>
      </w:r>
    </w:p>
    <w:p w14:paraId="43736014" w14:textId="49CEE6A6" w:rsidR="00DA3E5C" w:rsidRPr="001605E6" w:rsidRDefault="00DA3E5C" w:rsidP="000B3E52">
      <w:pPr>
        <w:pStyle w:val="Steps"/>
      </w:pPr>
      <w:r w:rsidRPr="001605E6">
        <w:t xml:space="preserve">● Select </w:t>
      </w:r>
      <w:r w:rsidRPr="001605E6">
        <w:rPr>
          <w:b/>
        </w:rPr>
        <w:t>leave</w:t>
      </w:r>
      <w:r w:rsidRPr="001605E6">
        <w:t xml:space="preserve"> </w:t>
      </w:r>
    </w:p>
    <w:p w14:paraId="32C3F6FA" w14:textId="77777777" w:rsidR="00455FDF" w:rsidRDefault="00DA3E5C" w:rsidP="00455FDF">
      <w:pPr>
        <w:pStyle w:val="CommentText"/>
        <w:ind w:left="360" w:firstLine="360"/>
        <w:rPr>
          <w:bCs/>
          <w:sz w:val="22"/>
          <w:szCs w:val="22"/>
        </w:rPr>
      </w:pPr>
      <w:r w:rsidRPr="001605E6">
        <w:rPr>
          <w:noProof/>
          <w:sz w:val="22"/>
          <w:szCs w:val="22"/>
        </w:rPr>
        <w:drawing>
          <wp:inline distT="0" distB="0" distL="0" distR="0" wp14:anchorId="21143D89" wp14:editId="4EFBF010">
            <wp:extent cx="1990951" cy="2209800"/>
            <wp:effectExtent l="38100" t="38100" r="104775" b="952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131" cy="222997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5B50F4A" w14:textId="22E6A406" w:rsidR="004713C4" w:rsidRPr="00455FDF" w:rsidRDefault="00455FDF" w:rsidP="00455FDF">
      <w:pPr>
        <w:pStyle w:val="CommentText"/>
        <w:ind w:left="360" w:firstLine="360"/>
        <w:rPr>
          <w:sz w:val="22"/>
          <w:szCs w:val="22"/>
        </w:rPr>
      </w:pPr>
      <w:r w:rsidRPr="00455FDF">
        <w:rPr>
          <w:bCs/>
          <w:sz w:val="24"/>
          <w:szCs w:val="24"/>
        </w:rPr>
        <w:t>I</w:t>
      </w:r>
      <w:r w:rsidR="002375CD" w:rsidRPr="00455FDF">
        <w:rPr>
          <w:sz w:val="22"/>
          <w:szCs w:val="22"/>
        </w:rPr>
        <w:t>f previously run</w:t>
      </w:r>
      <w:r w:rsidR="004713C4" w:rsidRPr="00455FDF">
        <w:rPr>
          <w:sz w:val="22"/>
          <w:szCs w:val="22"/>
        </w:rPr>
        <w:t xml:space="preserve"> report</w:t>
      </w:r>
      <w:r w:rsidR="002375CD" w:rsidRPr="00455FDF">
        <w:rPr>
          <w:sz w:val="22"/>
          <w:szCs w:val="22"/>
        </w:rPr>
        <w:t>:</w:t>
      </w:r>
      <w:r w:rsidR="004713C4" w:rsidRPr="00455FDF">
        <w:rPr>
          <w:sz w:val="22"/>
          <w:szCs w:val="22"/>
        </w:rPr>
        <w:t xml:space="preserve"> </w:t>
      </w:r>
    </w:p>
    <w:p w14:paraId="377822FD" w14:textId="3420BE33" w:rsidR="00066F32" w:rsidRPr="001605E6" w:rsidRDefault="00066F32" w:rsidP="000B3E52">
      <w:pPr>
        <w:pStyle w:val="Steps"/>
      </w:pPr>
      <w:r w:rsidRPr="001605E6">
        <w:t>●</w:t>
      </w:r>
      <w:r w:rsidR="002375CD" w:rsidRPr="001605E6">
        <w:t xml:space="preserve"> </w:t>
      </w:r>
      <w:r w:rsidRPr="001605E6">
        <w:t xml:space="preserve">On </w:t>
      </w:r>
      <w:r w:rsidR="002375CD" w:rsidRPr="001605E6">
        <w:t>Find an Existing Value tab,</w:t>
      </w:r>
      <w:r w:rsidRPr="001605E6">
        <w:t xml:space="preserve"> leave defaults</w:t>
      </w:r>
    </w:p>
    <w:p w14:paraId="3C01034E" w14:textId="532D3C91" w:rsidR="002375CD" w:rsidRPr="001605E6" w:rsidRDefault="00066F32" w:rsidP="000B3E52">
      <w:pPr>
        <w:pStyle w:val="Steps"/>
      </w:pPr>
      <w:r w:rsidRPr="001605E6">
        <w:t>●</w:t>
      </w:r>
      <w:r w:rsidR="00454C13" w:rsidRPr="001605E6">
        <w:t xml:space="preserve"> </w:t>
      </w:r>
      <w:r w:rsidRPr="001605E6">
        <w:t>S</w:t>
      </w:r>
      <w:r w:rsidR="002375CD" w:rsidRPr="001605E6">
        <w:t xml:space="preserve">elect </w:t>
      </w:r>
      <w:r w:rsidR="002375CD" w:rsidRPr="001605E6">
        <w:rPr>
          <w:b/>
        </w:rPr>
        <w:t>Search</w:t>
      </w:r>
    </w:p>
    <w:p w14:paraId="41FCC15C" w14:textId="23276C23" w:rsidR="00D40AFF" w:rsidRPr="001605E6" w:rsidRDefault="00603481" w:rsidP="00603481">
      <w:pPr>
        <w:pStyle w:val="CommentText"/>
        <w:spacing w:after="0"/>
        <w:ind w:left="360"/>
        <w:jc w:val="both"/>
        <w:rPr>
          <w:sz w:val="22"/>
          <w:szCs w:val="22"/>
        </w:rPr>
      </w:pPr>
      <w:r>
        <w:rPr>
          <w:sz w:val="22"/>
          <w:szCs w:val="22"/>
        </w:rPr>
        <w:tab/>
      </w:r>
      <w:r w:rsidR="002375CD" w:rsidRPr="001605E6">
        <w:rPr>
          <w:noProof/>
          <w:sz w:val="22"/>
          <w:szCs w:val="22"/>
        </w:rPr>
        <w:drawing>
          <wp:inline distT="0" distB="0" distL="0" distR="0" wp14:anchorId="258A02B0" wp14:editId="42D1F434">
            <wp:extent cx="2208989" cy="2076450"/>
            <wp:effectExtent l="38100" t="38100" r="96520" b="9525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4523" cy="209105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7594C3D" w14:textId="77777777" w:rsidR="00D40AFF" w:rsidRPr="001605E6" w:rsidRDefault="00D40AFF" w:rsidP="00D40AFF">
      <w:pPr>
        <w:pStyle w:val="CommentText"/>
        <w:spacing w:after="0"/>
        <w:ind w:left="360"/>
        <w:jc w:val="both"/>
        <w:rPr>
          <w:sz w:val="22"/>
          <w:szCs w:val="22"/>
        </w:rPr>
        <w:sectPr w:rsidR="00D40AFF" w:rsidRPr="001605E6" w:rsidSect="00603481">
          <w:pgSz w:w="15840" w:h="12240" w:orient="landscape"/>
          <w:pgMar w:top="720" w:right="720" w:bottom="720" w:left="720" w:header="180" w:footer="454" w:gutter="0"/>
          <w:cols w:num="2" w:space="720"/>
          <w:docGrid w:linePitch="360"/>
        </w:sectPr>
      </w:pPr>
    </w:p>
    <w:p w14:paraId="76E2D041" w14:textId="765C4545" w:rsidR="00603481" w:rsidRDefault="002375CD" w:rsidP="000B3E52">
      <w:pPr>
        <w:pStyle w:val="Steps"/>
        <w:numPr>
          <w:ilvl w:val="0"/>
          <w:numId w:val="13"/>
        </w:numPr>
      </w:pPr>
      <w:r w:rsidRPr="001605E6">
        <w:rPr>
          <w:rStyle w:val="CommentReference"/>
          <w:b/>
          <w:bCs w:val="0"/>
          <w:sz w:val="22"/>
          <w:szCs w:val="22"/>
        </w:rPr>
        <w:lastRenderedPageBreak/>
        <w:annotationRef/>
      </w:r>
      <w:r w:rsidR="00DD09D9" w:rsidRPr="001605E6">
        <w:t>Enter</w:t>
      </w:r>
      <w:r w:rsidR="00914CD2" w:rsidRPr="001605E6">
        <w:t xml:space="preserve"> </w:t>
      </w:r>
      <w:r w:rsidR="00914CD2" w:rsidRPr="001605E6">
        <w:rPr>
          <w:b/>
        </w:rPr>
        <w:t>Calendar Group</w:t>
      </w:r>
      <w:r w:rsidR="00DD09D9" w:rsidRPr="001605E6">
        <w:t xml:space="preserve">, then select </w:t>
      </w:r>
      <w:r w:rsidR="00DD09D9" w:rsidRPr="001605E6">
        <w:rPr>
          <w:b/>
        </w:rPr>
        <w:t>OK</w:t>
      </w:r>
      <w:r w:rsidR="00914CD2" w:rsidRPr="001605E6">
        <w:t xml:space="preserve"> </w:t>
      </w:r>
    </w:p>
    <w:p w14:paraId="28569B54" w14:textId="77777777" w:rsidR="00603481" w:rsidRDefault="00603481" w:rsidP="00603481">
      <w:pPr>
        <w:pStyle w:val="Steps"/>
        <w:ind w:left="360"/>
      </w:pPr>
    </w:p>
    <w:p w14:paraId="2C6D7583" w14:textId="1D91BF5B" w:rsidR="00914CD2" w:rsidRPr="001605E6" w:rsidRDefault="006E460C" w:rsidP="00603481">
      <w:pPr>
        <w:pStyle w:val="Steps"/>
        <w:ind w:left="720"/>
      </w:pPr>
      <w:r w:rsidRPr="001605E6">
        <w:rPr>
          <w:noProof/>
        </w:rPr>
        <mc:AlternateContent>
          <mc:Choice Requires="wps">
            <w:drawing>
              <wp:inline distT="0" distB="0" distL="0" distR="0" wp14:anchorId="73C0BB89" wp14:editId="71AC0F70">
                <wp:extent cx="6658610" cy="1390650"/>
                <wp:effectExtent l="0" t="0" r="279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90650"/>
                        </a:xfrm>
                        <a:prstGeom prst="rect">
                          <a:avLst/>
                        </a:prstGeom>
                        <a:solidFill>
                          <a:srgbClr val="FFFFFF"/>
                        </a:solidFill>
                        <a:ln w="9525">
                          <a:solidFill>
                            <a:srgbClr val="000000"/>
                          </a:solidFill>
                          <a:miter lim="800000"/>
                          <a:headEnd/>
                          <a:tailEnd/>
                        </a:ln>
                      </wps:spPr>
                      <wps:txbx>
                        <w:txbxContent>
                          <w:p w14:paraId="28D74271" w14:textId="77777777" w:rsidR="00EF13AA" w:rsidRDefault="006E460C" w:rsidP="006E460C">
                            <w:pPr>
                              <w:rPr>
                                <w:bCs/>
                              </w:rPr>
                            </w:pPr>
                            <w:r w:rsidRPr="006E460C">
                              <w:rPr>
                                <w:bCs/>
                              </w:rPr>
                              <w:t xml:space="preserve">● Use a current calendar group so that you have a current employee list and current employee data.  Any calendar can be selected for this step. Key in </w:t>
                            </w:r>
                            <w:r w:rsidRPr="007A5B19">
                              <w:rPr>
                                <w:b/>
                              </w:rPr>
                              <w:t>ALL CAPS</w:t>
                            </w:r>
                            <w:r w:rsidRPr="006E460C">
                              <w:rPr>
                                <w:bCs/>
                              </w:rPr>
                              <w:t xml:space="preserve"> (the alpha characters must be in CAPS). </w:t>
                            </w:r>
                          </w:p>
                          <w:p w14:paraId="21E06582" w14:textId="19D55980" w:rsidR="006E460C" w:rsidRPr="006E460C" w:rsidRDefault="006E460C" w:rsidP="006E460C">
                            <w:pPr>
                              <w:rPr>
                                <w:bCs/>
                              </w:rPr>
                            </w:pPr>
                            <w:r w:rsidRPr="006E460C">
                              <w:rPr>
                                <w:bCs/>
                              </w:rPr>
                              <w:t xml:space="preserve"> </w:t>
                            </w:r>
                            <w:r w:rsidR="002234C8">
                              <w:rPr>
                                <w:bCs/>
                              </w:rPr>
                              <w:t>Format: Agency Letter/YY/MM/DD/EN1</w:t>
                            </w:r>
                          </w:p>
                          <w:p w14:paraId="38A2F2A9" w14:textId="6649B6AE" w:rsidR="006E460C" w:rsidRPr="006E460C" w:rsidRDefault="006E460C" w:rsidP="006E460C">
                            <w:pPr>
                              <w:rPr>
                                <w:bCs/>
                              </w:rPr>
                            </w:pPr>
                            <w:r w:rsidRPr="006E460C">
                              <w:rPr>
                                <w:bCs/>
                              </w:rPr>
                              <w:t>●</w:t>
                            </w:r>
                            <w:r w:rsidR="00D1294D">
                              <w:rPr>
                                <w:bCs/>
                              </w:rPr>
                              <w:t xml:space="preserve"> </w:t>
                            </w:r>
                            <w:r w:rsidRPr="006E460C">
                              <w:rPr>
                                <w:bCs/>
                              </w:rPr>
                              <w:t xml:space="preserve">If you have employees in the </w:t>
                            </w:r>
                            <w:proofErr w:type="gramStart"/>
                            <w:r w:rsidRPr="006E460C">
                              <w:rPr>
                                <w:bCs/>
                              </w:rPr>
                              <w:t>071 pay</w:t>
                            </w:r>
                            <w:proofErr w:type="gramEnd"/>
                            <w:r w:rsidRPr="006E460C">
                              <w:rPr>
                                <w:bCs/>
                              </w:rPr>
                              <w:t xml:space="preserve"> group, you will need to run a separate report with that calendar group to view those employees.</w:t>
                            </w:r>
                          </w:p>
                        </w:txbxContent>
                      </wps:txbx>
                      <wps:bodyPr rot="0" vert="horz" wrap="square" lIns="91440" tIns="45720" rIns="91440" bIns="45720" anchor="t" anchorCtr="0">
                        <a:noAutofit/>
                      </wps:bodyPr>
                    </wps:wsp>
                  </a:graphicData>
                </a:graphic>
              </wp:inline>
            </w:drawing>
          </mc:Choice>
          <mc:Fallback>
            <w:pict>
              <v:shapetype w14:anchorId="73C0BB89" id="_x0000_t202" coordsize="21600,21600" o:spt="202" path="m,l,21600r21600,l21600,xe">
                <v:stroke joinstyle="miter"/>
                <v:path gradientshapeok="t" o:connecttype="rect"/>
              </v:shapetype>
              <v:shape id="Text Box 2" o:spid="_x0000_s1026" type="#_x0000_t202" style="width:524.3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fOEQIAACAEAAAOAAAAZHJzL2Uyb0RvYy54bWysU9uO2yAQfa/Uf0C8N7bTJE2sOKtttqkq&#10;bS/Sth+AMY5RgaFAYqdf3wFns9G2fanKA2KY4TBz5sz6ZtCKHIXzEkxFi0lOiTAcGmn2Ff32dfdq&#10;SYkPzDRMgREVPQlPbzYvX6x7W4opdKAa4QiCGF/2tqJdCLbMMs87oZmfgBUGnS04zQKabp81jvWI&#10;rlU2zfNF1oNrrAMuvMfbu9FJNwm/bQUPn9vWi0BURTG3kHaX9jru2WbNyr1jtpP8nAb7hyw0kwY/&#10;vUDdscDIwcnfoLTkDjy0YcJBZ9C2kotUA1ZT5M+qeeiYFakWJMfbC03+/8HyT8cH+8WRMLyFARuY&#10;ivD2Hvh3TwxsO2b24tY56DvBGvy4iJRlvfXl+Wmk2pc+gtT9R2iwyewQIAENrdORFayTIDo24HQh&#10;XQyBcLxcLObLRYEujr7i9SpfzFNbMlY+PrfOh/cCNImHijrsaoJnx3sfYjqsfAyJv3lQstlJpZLh&#10;9vVWOXJkqIBdWqmCZ2HKkL6iq/l0PjLwV4g8rT9BaBlQykrqii4vQayMvL0zTRJaYFKNZ0xZmTOR&#10;kbuRxTDUAwZGQmtoTkipg1GyOGJ46MD9pKRHuVbU/zgwJyhRHwy2ZVXMZlHfyZjN30zRcNee+trD&#10;DEeoigZKxuM2pJmIhBm4xfa1MhH7lMk5V5Rh4vs8MlHn13aKehrszS8AAAD//wMAUEsDBBQABgAI&#10;AAAAIQAmqyaf3QAAAAYBAAAPAAAAZHJzL2Rvd25yZXYueG1sTI/BTsMwEETvlfgHaytxqajdUoU0&#10;jVMhJBDcoCC4uvE2ibDXwXbT8Pe4XOCy0mhGM2/L7WgNG9CHzpGExVwAQ6qd7qiR8PZ6f5UDC1GR&#10;VsYRSvjGANvqYlKqQrsTveCwiw1LJRQKJaGNsS84D3WLVoW565GSd3Deqpikb7j26pTKreFLITJu&#10;VUdpoVU93rVYf+6OVkK+ehw+wtP183udHcw6zm6Ghy8v5eV0vN0AizjGvzCc8RM6VIlp746kAzMS&#10;0iPx9549scozYHsJy8VaAK9K/h+/+gEAAP//AwBQSwECLQAUAAYACAAAACEAtoM4kv4AAADhAQAA&#10;EwAAAAAAAAAAAAAAAAAAAAAAW0NvbnRlbnRfVHlwZXNdLnhtbFBLAQItABQABgAIAAAAIQA4/SH/&#10;1gAAAJQBAAALAAAAAAAAAAAAAAAAAC8BAABfcmVscy8ucmVsc1BLAQItABQABgAIAAAAIQC2W3fO&#10;EQIAACAEAAAOAAAAAAAAAAAAAAAAAC4CAABkcnMvZTJvRG9jLnhtbFBLAQItABQABgAIAAAAIQAm&#10;qyaf3QAAAAYBAAAPAAAAAAAAAAAAAAAAAGsEAABkcnMvZG93bnJldi54bWxQSwUGAAAAAAQABADz&#10;AAAAdQUAAAAA&#10;">
                <v:textbox>
                  <w:txbxContent>
                    <w:p w14:paraId="28D74271" w14:textId="77777777" w:rsidR="00EF13AA" w:rsidRDefault="006E460C" w:rsidP="006E460C">
                      <w:pPr>
                        <w:rPr>
                          <w:bCs/>
                        </w:rPr>
                      </w:pPr>
                      <w:r w:rsidRPr="006E460C">
                        <w:rPr>
                          <w:bCs/>
                        </w:rPr>
                        <w:t xml:space="preserve">● Use a current calendar group so that you have a current employee list and current employee data.  Any calendar can be selected for this step. Key in </w:t>
                      </w:r>
                      <w:r w:rsidRPr="007A5B19">
                        <w:rPr>
                          <w:b/>
                        </w:rPr>
                        <w:t>ALL CAPS</w:t>
                      </w:r>
                      <w:r w:rsidRPr="006E460C">
                        <w:rPr>
                          <w:bCs/>
                        </w:rPr>
                        <w:t xml:space="preserve"> (the alpha characters must be in CAPS). </w:t>
                      </w:r>
                    </w:p>
                    <w:p w14:paraId="21E06582" w14:textId="19D55980" w:rsidR="006E460C" w:rsidRPr="006E460C" w:rsidRDefault="006E460C" w:rsidP="006E460C">
                      <w:pPr>
                        <w:rPr>
                          <w:bCs/>
                        </w:rPr>
                      </w:pPr>
                      <w:r w:rsidRPr="006E460C">
                        <w:rPr>
                          <w:bCs/>
                        </w:rPr>
                        <w:t xml:space="preserve"> </w:t>
                      </w:r>
                      <w:r w:rsidR="002234C8">
                        <w:rPr>
                          <w:bCs/>
                        </w:rPr>
                        <w:t>Format: Agency Letter/YY/MM/DD/EN1</w:t>
                      </w:r>
                    </w:p>
                    <w:p w14:paraId="38A2F2A9" w14:textId="6649B6AE" w:rsidR="006E460C" w:rsidRPr="006E460C" w:rsidRDefault="006E460C" w:rsidP="006E460C">
                      <w:pPr>
                        <w:rPr>
                          <w:bCs/>
                        </w:rPr>
                      </w:pPr>
                      <w:r w:rsidRPr="006E460C">
                        <w:rPr>
                          <w:bCs/>
                        </w:rPr>
                        <w:t>●</w:t>
                      </w:r>
                      <w:r w:rsidR="00D1294D">
                        <w:rPr>
                          <w:bCs/>
                        </w:rPr>
                        <w:t xml:space="preserve"> </w:t>
                      </w:r>
                      <w:r w:rsidRPr="006E460C">
                        <w:rPr>
                          <w:bCs/>
                        </w:rPr>
                        <w:t xml:space="preserve">If you have employees in the </w:t>
                      </w:r>
                      <w:proofErr w:type="gramStart"/>
                      <w:r w:rsidRPr="006E460C">
                        <w:rPr>
                          <w:bCs/>
                        </w:rPr>
                        <w:t>071 pay</w:t>
                      </w:r>
                      <w:proofErr w:type="gramEnd"/>
                      <w:r w:rsidRPr="006E460C">
                        <w:rPr>
                          <w:bCs/>
                        </w:rPr>
                        <w:t xml:space="preserve"> group, you will need to run a separate report with that calendar group to view those employees.</w:t>
                      </w:r>
                    </w:p>
                  </w:txbxContent>
                </v:textbox>
                <w10:anchorlock/>
              </v:shape>
            </w:pict>
          </mc:Fallback>
        </mc:AlternateContent>
      </w:r>
    </w:p>
    <w:p w14:paraId="44C57314" w14:textId="736421F1" w:rsidR="00583B76" w:rsidRPr="001605E6" w:rsidRDefault="000B3E52" w:rsidP="006A4D71">
      <w:pPr>
        <w:spacing w:after="120" w:line="240" w:lineRule="auto"/>
        <w:ind w:left="720"/>
        <w:rPr>
          <w:b/>
        </w:rPr>
      </w:pPr>
      <w:r>
        <w:rPr>
          <w:noProof/>
        </w:rPr>
        <w:drawing>
          <wp:inline distT="0" distB="0" distL="0" distR="0" wp14:anchorId="63770133" wp14:editId="473A57B4">
            <wp:extent cx="2771775" cy="1399171"/>
            <wp:effectExtent l="0" t="0" r="0" b="0"/>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pic:cNvPicPr/>
                  </pic:nvPicPr>
                  <pic:blipFill rotWithShape="1">
                    <a:blip r:embed="rId21"/>
                    <a:srcRect r="3096"/>
                    <a:stretch/>
                  </pic:blipFill>
                  <pic:spPr bwMode="auto">
                    <a:xfrm>
                      <a:off x="0" y="0"/>
                      <a:ext cx="2776467" cy="1401539"/>
                    </a:xfrm>
                    <a:prstGeom prst="rect">
                      <a:avLst/>
                    </a:prstGeom>
                    <a:ln>
                      <a:noFill/>
                    </a:ln>
                    <a:extLst>
                      <a:ext uri="{53640926-AAD7-44D8-BBD7-CCE9431645EC}">
                        <a14:shadowObscured xmlns:a14="http://schemas.microsoft.com/office/drawing/2010/main"/>
                      </a:ext>
                    </a:extLst>
                  </pic:spPr>
                </pic:pic>
              </a:graphicData>
            </a:graphic>
          </wp:inline>
        </w:drawing>
      </w:r>
    </w:p>
    <w:p w14:paraId="30C92261" w14:textId="77777777" w:rsidR="00FE7EDA" w:rsidRPr="001605E6" w:rsidRDefault="00914CD2" w:rsidP="000B3E52">
      <w:pPr>
        <w:pStyle w:val="Steps"/>
        <w:numPr>
          <w:ilvl w:val="0"/>
          <w:numId w:val="13"/>
        </w:numPr>
      </w:pPr>
      <w:r w:rsidRPr="001605E6">
        <w:t xml:space="preserve">Set the Process Scheduler </w:t>
      </w:r>
      <w:r w:rsidR="004E3970" w:rsidRPr="001605E6">
        <w:t xml:space="preserve">Request </w:t>
      </w:r>
      <w:r w:rsidRPr="001605E6">
        <w:t>information:</w:t>
      </w:r>
      <w:r w:rsidR="008E39F8" w:rsidRPr="001605E6">
        <w:t xml:space="preserve">  </w:t>
      </w:r>
    </w:p>
    <w:p w14:paraId="2EAC1A96" w14:textId="2E9635D0" w:rsidR="00FE7EDA" w:rsidRPr="001605E6" w:rsidRDefault="004E3970" w:rsidP="000B3E52">
      <w:pPr>
        <w:pStyle w:val="Steps"/>
        <w:numPr>
          <w:ilvl w:val="0"/>
          <w:numId w:val="16"/>
        </w:numPr>
      </w:pPr>
      <w:r w:rsidRPr="001605E6">
        <w:t xml:space="preserve">Server Name: </w:t>
      </w:r>
      <w:r w:rsidRPr="001605E6">
        <w:rPr>
          <w:b/>
        </w:rPr>
        <w:t>PSUN</w:t>
      </w:r>
      <w:r w:rsidR="008E39F8" w:rsidRPr="001605E6">
        <w:rPr>
          <w:b/>
        </w:rPr>
        <w:t>X</w:t>
      </w:r>
    </w:p>
    <w:p w14:paraId="4CFEFBFA" w14:textId="539B34D3" w:rsidR="00FE7EDA" w:rsidRPr="001605E6" w:rsidRDefault="004E3970" w:rsidP="000B3E52">
      <w:pPr>
        <w:pStyle w:val="Steps"/>
        <w:numPr>
          <w:ilvl w:val="0"/>
          <w:numId w:val="16"/>
        </w:numPr>
      </w:pPr>
      <w:r w:rsidRPr="001605E6">
        <w:t xml:space="preserve">Type: </w:t>
      </w:r>
      <w:r w:rsidRPr="001605E6">
        <w:rPr>
          <w:b/>
        </w:rPr>
        <w:t>Web</w:t>
      </w:r>
    </w:p>
    <w:p w14:paraId="76B41028" w14:textId="04466F6A" w:rsidR="000B3E52" w:rsidRDefault="004E3970" w:rsidP="000B3E52">
      <w:pPr>
        <w:pStyle w:val="Steps"/>
        <w:numPr>
          <w:ilvl w:val="0"/>
          <w:numId w:val="16"/>
        </w:numPr>
      </w:pPr>
      <w:r w:rsidRPr="001605E6">
        <w:t xml:space="preserve">Format: </w:t>
      </w:r>
      <w:r w:rsidRPr="001605E6">
        <w:rPr>
          <w:b/>
        </w:rPr>
        <w:t>XLS</w:t>
      </w:r>
    </w:p>
    <w:p w14:paraId="778EB5B1" w14:textId="24A4F44D" w:rsidR="00914CD2" w:rsidRPr="0003042A" w:rsidRDefault="008E39F8" w:rsidP="000B3E52">
      <w:pPr>
        <w:pStyle w:val="Steps"/>
        <w:numPr>
          <w:ilvl w:val="0"/>
          <w:numId w:val="16"/>
        </w:numPr>
        <w:rPr>
          <w:rFonts w:cstheme="minorHAnsi"/>
        </w:rPr>
      </w:pPr>
      <w:r w:rsidRPr="001605E6">
        <w:t xml:space="preserve">Select </w:t>
      </w:r>
      <w:r w:rsidRPr="001605E6">
        <w:rPr>
          <w:b/>
        </w:rPr>
        <w:t>OK</w:t>
      </w:r>
    </w:p>
    <w:p w14:paraId="673CEAF6" w14:textId="77777777" w:rsidR="0003042A" w:rsidRPr="000B3E52" w:rsidRDefault="0003042A" w:rsidP="0003042A">
      <w:pPr>
        <w:pStyle w:val="Steps"/>
        <w:rPr>
          <w:rFonts w:cstheme="minorHAnsi"/>
        </w:rPr>
      </w:pPr>
    </w:p>
    <w:p w14:paraId="7EF892B2" w14:textId="3F7802BC" w:rsidR="008E39F8" w:rsidRPr="001605E6" w:rsidRDefault="008E39F8" w:rsidP="006A4D71">
      <w:pPr>
        <w:spacing w:after="120" w:line="240" w:lineRule="auto"/>
        <w:ind w:left="720"/>
        <w:rPr>
          <w:b/>
        </w:rPr>
      </w:pPr>
      <w:r w:rsidRPr="001605E6">
        <w:rPr>
          <w:b/>
          <w:noProof/>
        </w:rPr>
        <w:drawing>
          <wp:inline distT="0" distB="0" distL="0" distR="0" wp14:anchorId="28DF3F41" wp14:editId="40872024">
            <wp:extent cx="5501054" cy="1962150"/>
            <wp:effectExtent l="38100" t="38100" r="99695" b="952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6682" cy="1964157"/>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A0DC022" w14:textId="77777777" w:rsidR="008705FC" w:rsidRPr="001605E6" w:rsidRDefault="008705FC" w:rsidP="006A4D71">
      <w:pPr>
        <w:spacing w:after="120" w:line="240" w:lineRule="auto"/>
        <w:ind w:left="720"/>
        <w:rPr>
          <w:b/>
        </w:rPr>
      </w:pPr>
    </w:p>
    <w:p w14:paraId="7CCC1D33" w14:textId="7C90D062" w:rsidR="008E39F8" w:rsidRPr="001605E6" w:rsidRDefault="008E39F8" w:rsidP="000B3E52">
      <w:pPr>
        <w:pStyle w:val="Steps"/>
        <w:numPr>
          <w:ilvl w:val="0"/>
          <w:numId w:val="13"/>
        </w:numPr>
      </w:pPr>
      <w:r w:rsidRPr="001605E6">
        <w:t>Navigate to the</w:t>
      </w:r>
      <w:r w:rsidRPr="001605E6">
        <w:rPr>
          <w:b/>
        </w:rPr>
        <w:t xml:space="preserve"> Process Monitor</w:t>
      </w:r>
      <w:r w:rsidRPr="001605E6">
        <w:t xml:space="preserve"> page (People Tools &gt; Process Scheduler &gt; </w:t>
      </w:r>
      <w:r w:rsidR="00134D18" w:rsidRPr="001605E6">
        <w:t>Process Monitor</w:t>
      </w:r>
      <w:r w:rsidRPr="001605E6">
        <w:t>)</w:t>
      </w:r>
    </w:p>
    <w:p w14:paraId="5A973F81" w14:textId="77777777" w:rsidR="008705FC" w:rsidRPr="001605E6" w:rsidRDefault="008705FC" w:rsidP="000B3E52">
      <w:pPr>
        <w:pStyle w:val="Steps"/>
      </w:pPr>
    </w:p>
    <w:p w14:paraId="4C87476E" w14:textId="5FA5228E" w:rsidR="008E39F8" w:rsidRPr="001605E6" w:rsidRDefault="007D5C61" w:rsidP="000B3E52">
      <w:pPr>
        <w:pStyle w:val="Steps"/>
        <w:numPr>
          <w:ilvl w:val="0"/>
          <w:numId w:val="13"/>
        </w:numPr>
      </w:pPr>
      <w:r w:rsidRPr="001605E6">
        <w:t xml:space="preserve">Select </w:t>
      </w:r>
      <w:r w:rsidRPr="001605E6">
        <w:rPr>
          <w:b/>
        </w:rPr>
        <w:t>Refresh</w:t>
      </w:r>
      <w:r w:rsidRPr="001605E6">
        <w:t xml:space="preserve">, until </w:t>
      </w:r>
      <w:r w:rsidR="00134D18" w:rsidRPr="001605E6">
        <w:t xml:space="preserve">the Run Status has completed to </w:t>
      </w:r>
      <w:r w:rsidR="00134D18" w:rsidRPr="001605E6">
        <w:rPr>
          <w:b/>
        </w:rPr>
        <w:t>Success</w:t>
      </w:r>
      <w:r w:rsidR="00134D18" w:rsidRPr="001605E6">
        <w:t xml:space="preserve"> and the Distribution Status is </w:t>
      </w:r>
      <w:r w:rsidR="00134D18" w:rsidRPr="001605E6">
        <w:rPr>
          <w:b/>
        </w:rPr>
        <w:t>Poste</w:t>
      </w:r>
      <w:r w:rsidR="00253095">
        <w:rPr>
          <w:b/>
        </w:rPr>
        <w:t xml:space="preserve">d, </w:t>
      </w:r>
      <w:r w:rsidR="00253095" w:rsidRPr="00253095">
        <w:rPr>
          <w:bCs w:val="0"/>
        </w:rPr>
        <w:t>which i</w:t>
      </w:r>
      <w:r w:rsidRPr="00253095">
        <w:rPr>
          <w:bCs w:val="0"/>
        </w:rPr>
        <w:t>ndicat</w:t>
      </w:r>
      <w:r w:rsidR="00DA03EB" w:rsidRPr="00253095">
        <w:rPr>
          <w:bCs w:val="0"/>
        </w:rPr>
        <w:t>es</w:t>
      </w:r>
      <w:r w:rsidRPr="001605E6">
        <w:t xml:space="preserve"> the</w:t>
      </w:r>
      <w:r w:rsidRPr="001605E6">
        <w:rPr>
          <w:i/>
        </w:rPr>
        <w:t xml:space="preserve"> </w:t>
      </w:r>
      <w:r w:rsidRPr="001605E6">
        <w:rPr>
          <w:iCs/>
        </w:rPr>
        <w:t>report is complete</w:t>
      </w:r>
      <w:r w:rsidR="00966C9F">
        <w:rPr>
          <w:iCs/>
        </w:rPr>
        <w:t>.</w:t>
      </w:r>
      <w:r w:rsidR="005038CC">
        <w:rPr>
          <w:iCs/>
        </w:rPr>
        <w:t xml:space="preserve"> The scheduled query process may take several minutes for the Run Status to result to Success and Posted. </w:t>
      </w:r>
    </w:p>
    <w:p w14:paraId="1A102894" w14:textId="776C1419" w:rsidR="00914CD2" w:rsidRPr="001605E6" w:rsidRDefault="007D5C61" w:rsidP="006A4D71">
      <w:pPr>
        <w:spacing w:after="120" w:line="240" w:lineRule="auto"/>
        <w:ind w:left="720"/>
        <w:rPr>
          <w:b/>
        </w:rPr>
      </w:pPr>
      <w:r w:rsidRPr="001605E6">
        <w:rPr>
          <w:b/>
          <w:noProof/>
        </w:rPr>
        <w:drawing>
          <wp:inline distT="0" distB="0" distL="0" distR="0" wp14:anchorId="765F3655" wp14:editId="38D246F9">
            <wp:extent cx="6310084" cy="2143125"/>
            <wp:effectExtent l="38100" t="38100" r="90805" b="857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661" cy="2156906"/>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084BF3EE" w14:textId="77777777" w:rsidR="008705FC" w:rsidRPr="001605E6" w:rsidRDefault="008705FC" w:rsidP="006A4D71">
      <w:pPr>
        <w:spacing w:after="120" w:line="240" w:lineRule="auto"/>
        <w:ind w:left="720"/>
        <w:rPr>
          <w:b/>
        </w:rPr>
      </w:pPr>
    </w:p>
    <w:p w14:paraId="6278C902" w14:textId="04AA7DE5" w:rsidR="00914CD2" w:rsidRPr="001605E6" w:rsidRDefault="00573717" w:rsidP="00DA03EB">
      <w:pPr>
        <w:ind w:left="720"/>
      </w:pPr>
      <w:r w:rsidRPr="001605E6">
        <w:t xml:space="preserve">Select </w:t>
      </w:r>
      <w:r w:rsidR="00914CD2" w:rsidRPr="001605E6">
        <w:t xml:space="preserve">the </w:t>
      </w:r>
      <w:r w:rsidR="00914CD2" w:rsidRPr="001605E6">
        <w:rPr>
          <w:b/>
        </w:rPr>
        <w:t>Details</w:t>
      </w:r>
      <w:r w:rsidR="00914CD2" w:rsidRPr="001605E6">
        <w:t xml:space="preserve"> hyperlink</w:t>
      </w:r>
    </w:p>
    <w:p w14:paraId="38C26E72" w14:textId="3B7380D3" w:rsidR="00573717" w:rsidRPr="001605E6" w:rsidRDefault="00573717" w:rsidP="00FC796F">
      <w:pPr>
        <w:pStyle w:val="Steps"/>
        <w:ind w:left="0"/>
      </w:pPr>
      <w:r w:rsidRPr="001605E6">
        <w:rPr>
          <w:noProof/>
        </w:rPr>
        <w:drawing>
          <wp:inline distT="0" distB="0" distL="0" distR="0" wp14:anchorId="62D70020" wp14:editId="547A3261">
            <wp:extent cx="6388100" cy="829861"/>
            <wp:effectExtent l="38100" t="38100" r="88900" b="1041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5484" cy="83341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921FF62" w14:textId="77777777" w:rsidR="008705FC" w:rsidRPr="001605E6" w:rsidRDefault="008705FC" w:rsidP="000B3E52">
      <w:pPr>
        <w:pStyle w:val="Steps"/>
      </w:pPr>
    </w:p>
    <w:p w14:paraId="4EC44E2F" w14:textId="327F9910" w:rsidR="00914CD2" w:rsidRPr="001605E6" w:rsidRDefault="00554661" w:rsidP="000B3E52">
      <w:pPr>
        <w:pStyle w:val="Steps"/>
        <w:numPr>
          <w:ilvl w:val="0"/>
          <w:numId w:val="13"/>
        </w:numPr>
      </w:pPr>
      <w:r w:rsidRPr="001605E6">
        <w:t>On</w:t>
      </w:r>
      <w:r w:rsidR="00914CD2" w:rsidRPr="001605E6">
        <w:t xml:space="preserve"> the Process Details page, </w:t>
      </w:r>
      <w:r w:rsidRPr="001605E6">
        <w:t>select</w:t>
      </w:r>
      <w:r w:rsidR="00914CD2" w:rsidRPr="001605E6">
        <w:t xml:space="preserve"> </w:t>
      </w:r>
      <w:r w:rsidR="00914CD2" w:rsidRPr="001605E6">
        <w:rPr>
          <w:b/>
        </w:rPr>
        <w:t>View Log/Trace</w:t>
      </w:r>
    </w:p>
    <w:p w14:paraId="565C68AF" w14:textId="084F3F8D" w:rsidR="000F01EE" w:rsidRPr="001605E6" w:rsidRDefault="000F01EE" w:rsidP="000B3E52">
      <w:pPr>
        <w:pStyle w:val="Steps"/>
      </w:pPr>
      <w:r w:rsidRPr="001605E6">
        <w:rPr>
          <w:noProof/>
        </w:rPr>
        <w:drawing>
          <wp:inline distT="0" distB="0" distL="0" distR="0" wp14:anchorId="09C9AFB6" wp14:editId="02B2E108">
            <wp:extent cx="945527" cy="879573"/>
            <wp:effectExtent l="38100" t="38100" r="102235" b="920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a:extLst>
                        <a:ext uri="{28A0092B-C50C-407E-A947-70E740481C1C}">
                          <a14:useLocalDpi xmlns:a14="http://schemas.microsoft.com/office/drawing/2010/main" val="0"/>
                        </a:ext>
                      </a:extLst>
                    </a:blip>
                    <a:srcRect t="5062"/>
                    <a:stretch/>
                  </pic:blipFill>
                  <pic:spPr bwMode="auto">
                    <a:xfrm>
                      <a:off x="0" y="0"/>
                      <a:ext cx="949199" cy="882989"/>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345BBBE" w14:textId="77777777" w:rsidR="008705FC" w:rsidRPr="001605E6" w:rsidRDefault="008705FC" w:rsidP="000B3E52">
      <w:pPr>
        <w:pStyle w:val="Steps"/>
      </w:pPr>
    </w:p>
    <w:p w14:paraId="5BF82F99" w14:textId="02E28FD4" w:rsidR="00914CD2" w:rsidRPr="001605E6" w:rsidRDefault="00914CD2" w:rsidP="000B3E52">
      <w:pPr>
        <w:pStyle w:val="Steps"/>
        <w:numPr>
          <w:ilvl w:val="0"/>
          <w:numId w:val="13"/>
        </w:numPr>
      </w:pPr>
      <w:r w:rsidRPr="001605E6">
        <w:t xml:space="preserve">On the View Log/Trace page, </w:t>
      </w:r>
      <w:r w:rsidR="000F01EE" w:rsidRPr="001605E6">
        <w:t>select</w:t>
      </w:r>
      <w:r w:rsidRPr="001605E6">
        <w:t xml:space="preserve"> the </w:t>
      </w:r>
      <w:r w:rsidRPr="001605E6">
        <w:rPr>
          <w:b/>
        </w:rPr>
        <w:t>XL</w:t>
      </w:r>
      <w:r w:rsidR="00D875FF" w:rsidRPr="001605E6">
        <w:rPr>
          <w:b/>
        </w:rPr>
        <w:t>SX</w:t>
      </w:r>
      <w:r w:rsidRPr="001605E6">
        <w:rPr>
          <w:b/>
        </w:rPr>
        <w:t xml:space="preserve"> file </w:t>
      </w:r>
      <w:r w:rsidRPr="001605E6">
        <w:t>to download it</w:t>
      </w:r>
    </w:p>
    <w:p w14:paraId="49B257FE" w14:textId="054058B8" w:rsidR="0009038F" w:rsidRPr="001605E6" w:rsidRDefault="0005433E" w:rsidP="006A4D71">
      <w:pPr>
        <w:pStyle w:val="ListParagraph"/>
      </w:pPr>
      <w:r w:rsidRPr="001605E6">
        <w:rPr>
          <w:noProof/>
        </w:rPr>
        <w:lastRenderedPageBreak/>
        <w:drawing>
          <wp:inline distT="0" distB="0" distL="0" distR="0" wp14:anchorId="218C4732" wp14:editId="77405512">
            <wp:extent cx="2349500" cy="748665"/>
            <wp:effectExtent l="38100" t="38100" r="88900" b="895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a:extLst>
                        <a:ext uri="{28A0092B-C50C-407E-A947-70E740481C1C}">
                          <a14:useLocalDpi xmlns:a14="http://schemas.microsoft.com/office/drawing/2010/main" val="0"/>
                        </a:ext>
                      </a:extLst>
                    </a:blip>
                    <a:srcRect t="34583" r="25348"/>
                    <a:stretch/>
                  </pic:blipFill>
                  <pic:spPr bwMode="auto">
                    <a:xfrm>
                      <a:off x="0" y="0"/>
                      <a:ext cx="2360270" cy="752097"/>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0984584" w14:textId="77777777" w:rsidR="008705FC" w:rsidRPr="001605E6" w:rsidRDefault="008705FC" w:rsidP="006A4D71">
      <w:pPr>
        <w:pStyle w:val="ListParagraph"/>
      </w:pPr>
    </w:p>
    <w:p w14:paraId="4A471B1C" w14:textId="055F2556" w:rsidR="00583B76" w:rsidRDefault="00914CD2" w:rsidP="000B3E52">
      <w:pPr>
        <w:pStyle w:val="Steps"/>
        <w:numPr>
          <w:ilvl w:val="0"/>
          <w:numId w:val="13"/>
        </w:numPr>
      </w:pPr>
      <w:r w:rsidRPr="00276EB9">
        <w:rPr>
          <w:b/>
          <w:bCs w:val="0"/>
        </w:rPr>
        <w:t>Open</w:t>
      </w:r>
      <w:r w:rsidRPr="001605E6">
        <w:t xml:space="preserve"> the</w:t>
      </w:r>
      <w:r w:rsidR="000F01EE" w:rsidRPr="001605E6">
        <w:t xml:space="preserve"> Excel</w:t>
      </w:r>
      <w:r w:rsidRPr="001605E6">
        <w:t xml:space="preserve"> file </w:t>
      </w:r>
    </w:p>
    <w:p w14:paraId="2E280A58" w14:textId="77777777" w:rsidR="00276EB9" w:rsidRDefault="00276EB9" w:rsidP="00276EB9">
      <w:pPr>
        <w:pStyle w:val="Steps"/>
        <w:ind w:left="720"/>
      </w:pPr>
    </w:p>
    <w:p w14:paraId="24E7E38E" w14:textId="77493066" w:rsidR="00877766" w:rsidRPr="000F01EE" w:rsidRDefault="009C6B1F" w:rsidP="00276EB9">
      <w:pPr>
        <w:ind w:left="360"/>
      </w:pPr>
      <w:r>
        <w:t>1</w:t>
      </w:r>
      <w:r w:rsidR="00DA03EB">
        <w:t>2</w:t>
      </w:r>
      <w:r>
        <w:t xml:space="preserve">. </w:t>
      </w:r>
      <w:r w:rsidR="00877766" w:rsidRPr="004960C4">
        <w:rPr>
          <w:b/>
          <w:bCs/>
        </w:rPr>
        <w:t>Review</w:t>
      </w:r>
      <w:r w:rsidR="00877766" w:rsidRPr="000F01EE">
        <w:t xml:space="preserve"> the employee data</w:t>
      </w:r>
    </w:p>
    <w:p w14:paraId="6F118504" w14:textId="49213316" w:rsidR="00877766" w:rsidRDefault="000F01EE" w:rsidP="009C6B1F">
      <w:pPr>
        <w:pStyle w:val="ListParagraph"/>
        <w:spacing w:before="120" w:after="120"/>
        <w:contextualSpacing w:val="0"/>
      </w:pPr>
      <w:r>
        <w:rPr>
          <w:rFonts w:cstheme="minorHAnsi"/>
        </w:rPr>
        <w:t xml:space="preserve">● </w:t>
      </w:r>
      <w:r w:rsidR="00877766">
        <w:t>The columns</w:t>
      </w:r>
      <w:r w:rsidR="00914CD2" w:rsidRPr="00914CD2">
        <w:t xml:space="preserve"> </w:t>
      </w:r>
      <w:r w:rsidR="00AF2EAB">
        <w:t>shown below</w:t>
      </w:r>
      <w:r w:rsidR="005D6C8E">
        <w:t xml:space="preserve"> (</w:t>
      </w:r>
      <w:r w:rsidR="005D6C8E" w:rsidRPr="00914CD2">
        <w:t>first 18 columns</w:t>
      </w:r>
      <w:r w:rsidR="005D6C8E">
        <w:t>)</w:t>
      </w:r>
      <w:r w:rsidR="00AF2EAB">
        <w:t xml:space="preserve"> </w:t>
      </w:r>
      <w:r w:rsidR="00914CD2" w:rsidRPr="00914CD2">
        <w:t xml:space="preserve">contain the employee </w:t>
      </w:r>
      <w:r w:rsidR="00877766">
        <w:t>data</w:t>
      </w:r>
      <w:r w:rsidR="00914CD2" w:rsidRPr="00914CD2">
        <w:t xml:space="preserve"> that is used by the Leave Liability Report. </w:t>
      </w:r>
      <w:r w:rsidR="00877766">
        <w:t xml:space="preserve"> If you find incorrect information, go to </w:t>
      </w:r>
      <w:proofErr w:type="gramStart"/>
      <w:r w:rsidR="00877766">
        <w:t>HRMS</w:t>
      </w:r>
      <w:proofErr w:type="gramEnd"/>
      <w:r w:rsidR="00877766">
        <w:t xml:space="preserve"> and make the necessary modifications.  </w:t>
      </w:r>
    </w:p>
    <w:p w14:paraId="0E28E0C5" w14:textId="7887C669" w:rsidR="00877766" w:rsidRDefault="000F01EE" w:rsidP="009C6B1F">
      <w:pPr>
        <w:pStyle w:val="ListParagraph"/>
        <w:spacing w:before="120" w:after="120"/>
        <w:contextualSpacing w:val="0"/>
      </w:pPr>
      <w:r>
        <w:rPr>
          <w:rFonts w:cstheme="minorHAnsi"/>
        </w:rPr>
        <w:t xml:space="preserve">● </w:t>
      </w:r>
      <w:r w:rsidR="00877766">
        <w:t>Any improvements made to the accuracy of this data before 6/24 will be reflected on the Leave Liability Report.</w:t>
      </w:r>
    </w:p>
    <w:p w14:paraId="32D7EFC5" w14:textId="77777777" w:rsidR="004960C4" w:rsidRDefault="000F01EE" w:rsidP="009C6B1F">
      <w:pPr>
        <w:pStyle w:val="ListParagraph"/>
        <w:spacing w:before="120" w:after="120"/>
        <w:contextualSpacing w:val="0"/>
      </w:pPr>
      <w:r>
        <w:rPr>
          <w:rFonts w:cstheme="minorHAnsi"/>
        </w:rPr>
        <w:t xml:space="preserve">● </w:t>
      </w:r>
      <w:r w:rsidR="00877766">
        <w:t xml:space="preserve">Refer to the document entitled:  </w:t>
      </w:r>
      <w:r w:rsidR="00877766" w:rsidRPr="00771F94">
        <w:rPr>
          <w:u w:val="single"/>
        </w:rPr>
        <w:t>Leave Liability Report – Column Definitions</w:t>
      </w:r>
      <w:r w:rsidR="00877766">
        <w:t xml:space="preserve"> to determine the location of the data in HRMS that requires modifications.</w:t>
      </w:r>
    </w:p>
    <w:p w14:paraId="2A369302" w14:textId="16D635BA" w:rsidR="004960C4" w:rsidRDefault="004960C4" w:rsidP="009C6B1F">
      <w:pPr>
        <w:pStyle w:val="ListParagraph"/>
        <w:spacing w:before="120" w:after="120"/>
        <w:contextualSpacing w:val="0"/>
      </w:pPr>
      <w:r w:rsidRPr="00914CD2">
        <w:rPr>
          <w:noProof/>
        </w:rPr>
        <w:drawing>
          <wp:inline distT="0" distB="0" distL="0" distR="0" wp14:anchorId="76A50513" wp14:editId="33C0ADDA">
            <wp:extent cx="8867775" cy="2144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9940842" cy="240398"/>
                    </a:xfrm>
                    <a:prstGeom prst="rect">
                      <a:avLst/>
                    </a:prstGeom>
                  </pic:spPr>
                </pic:pic>
              </a:graphicData>
            </a:graphic>
          </wp:inline>
        </w:drawing>
      </w:r>
    </w:p>
    <w:p w14:paraId="120A00A5" w14:textId="112125B3" w:rsidR="005A6775" w:rsidRDefault="005A6775" w:rsidP="005F4928">
      <w:pPr>
        <w:spacing w:after="0"/>
        <w:ind w:left="720"/>
      </w:pPr>
      <w:r>
        <w:rPr>
          <w:rFonts w:cstheme="minorHAnsi"/>
        </w:rPr>
        <w:t xml:space="preserve">● </w:t>
      </w:r>
      <w:r w:rsidR="00771F94">
        <w:t>The</w:t>
      </w:r>
      <w:r>
        <w:t xml:space="preserve">se </w:t>
      </w:r>
      <w:r w:rsidR="00771F94">
        <w:t xml:space="preserve">columns show the leave balances that are taken from the calendar you designated when you ran the query. </w:t>
      </w:r>
    </w:p>
    <w:p w14:paraId="26B4DB7E" w14:textId="3FAFFCF9" w:rsidR="00C9588B" w:rsidRDefault="005A6775" w:rsidP="005F4928">
      <w:pPr>
        <w:spacing w:before="120" w:after="120"/>
        <w:ind w:left="716"/>
      </w:pPr>
      <w:r>
        <w:rPr>
          <w:rFonts w:cstheme="minorHAnsi"/>
        </w:rPr>
        <w:t xml:space="preserve">● </w:t>
      </w:r>
      <w:r w:rsidR="00771F94">
        <w:t>Refer to the document reference above for a complete list of the leave Entitlements contained in each of these columns.</w:t>
      </w:r>
    </w:p>
    <w:p w14:paraId="39CA9DBA" w14:textId="677C3BB7" w:rsidR="00603481" w:rsidRDefault="00A07EF1">
      <w:pPr>
        <w:spacing w:before="120" w:after="120"/>
        <w:ind w:left="716"/>
      </w:pPr>
      <w:r>
        <w:rPr>
          <w:noProof/>
        </w:rPr>
        <w:drawing>
          <wp:inline distT="0" distB="0" distL="0" distR="0" wp14:anchorId="240BB71F" wp14:editId="3E537BB6">
            <wp:extent cx="8858250" cy="2085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944204" cy="210562"/>
                    </a:xfrm>
                    <a:prstGeom prst="rect">
                      <a:avLst/>
                    </a:prstGeom>
                  </pic:spPr>
                </pic:pic>
              </a:graphicData>
            </a:graphic>
          </wp:inline>
        </w:drawing>
      </w:r>
    </w:p>
    <w:sectPr w:rsidR="00603481" w:rsidSect="00603481">
      <w:pgSz w:w="15840" w:h="12240" w:orient="landscape"/>
      <w:pgMar w:top="720" w:right="720" w:bottom="720" w:left="720" w:header="18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54E2" w14:textId="77777777" w:rsidR="008909E2" w:rsidRDefault="008909E2" w:rsidP="00914CD2">
      <w:pPr>
        <w:spacing w:after="0" w:line="240" w:lineRule="auto"/>
      </w:pPr>
      <w:r>
        <w:separator/>
      </w:r>
    </w:p>
  </w:endnote>
  <w:endnote w:type="continuationSeparator" w:id="0">
    <w:p w14:paraId="4393221A" w14:textId="77777777" w:rsidR="008909E2" w:rsidRDefault="008909E2" w:rsidP="0091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43B8" w14:textId="77777777" w:rsidR="001D5129" w:rsidRDefault="001D5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8507" w14:textId="7DAA9591" w:rsidR="00782F1B" w:rsidRDefault="00782F1B" w:rsidP="00782F1B">
    <w:pPr>
      <w:pStyle w:val="Footer"/>
      <w:tabs>
        <w:tab w:val="clear" w:pos="4680"/>
        <w:tab w:val="clear" w:pos="9360"/>
        <w:tab w:val="right" w:leader="underscore" w:pos="10800"/>
      </w:tabs>
    </w:pPr>
  </w:p>
  <w:p w14:paraId="42E91B82" w14:textId="351DDA48" w:rsidR="00347153" w:rsidRDefault="001D5129" w:rsidP="00347153">
    <w:pPr>
      <w:pStyle w:val="Footer"/>
      <w:tabs>
        <w:tab w:val="clear" w:pos="9360"/>
        <w:tab w:val="right" w:pos="10800"/>
      </w:tabs>
    </w:pPr>
    <w:r>
      <w:t xml:space="preserve">Update: </w:t>
    </w:r>
    <w:r w:rsidR="00260050">
      <w:t>06-07-22</w:t>
    </w:r>
    <w:r w:rsidR="00347153">
      <w:tab/>
    </w:r>
    <w:r>
      <w:t xml:space="preserve">                                                                                     </w:t>
    </w:r>
    <w:r w:rsidR="00153EEA">
      <w:t>HR Systems Support Group</w:t>
    </w:r>
    <w:r w:rsidR="00347153">
      <w:tab/>
    </w:r>
    <w:r w:rsidR="00455FDF">
      <w:tab/>
    </w:r>
    <w:r>
      <w:t xml:space="preserve">                                   </w:t>
    </w:r>
    <w:r w:rsidR="00347153" w:rsidRPr="00347153">
      <w:t>Page</w:t>
    </w:r>
    <w:r w:rsidR="00347153" w:rsidRPr="00347153">
      <w:rPr>
        <w:noProof/>
      </w:rPr>
      <w:t xml:space="preserve"> </w:t>
    </w:r>
    <w:r w:rsidR="00347153" w:rsidRPr="00347153">
      <w:rPr>
        <w:noProof/>
      </w:rPr>
      <w:fldChar w:fldCharType="begin"/>
    </w:r>
    <w:r w:rsidR="00347153" w:rsidRPr="00347153">
      <w:rPr>
        <w:noProof/>
      </w:rPr>
      <w:instrText xml:space="preserve"> PAGE  \* Arabic  \* MERGEFORMAT </w:instrText>
    </w:r>
    <w:r w:rsidR="00347153" w:rsidRPr="00347153">
      <w:rPr>
        <w:noProof/>
      </w:rPr>
      <w:fldChar w:fldCharType="separate"/>
    </w:r>
    <w:r w:rsidR="00B7129D">
      <w:rPr>
        <w:noProof/>
      </w:rPr>
      <w:t>3</w:t>
    </w:r>
    <w:r w:rsidR="00347153" w:rsidRPr="00347153">
      <w:rPr>
        <w:noProof/>
      </w:rPr>
      <w:fldChar w:fldCharType="end"/>
    </w:r>
    <w:r w:rsidR="00347153" w:rsidRPr="00347153">
      <w:rPr>
        <w:noProof/>
      </w:rPr>
      <w:t xml:space="preserve"> of </w:t>
    </w:r>
    <w:r w:rsidR="00347153" w:rsidRPr="00347153">
      <w:rPr>
        <w:noProof/>
      </w:rPr>
      <w:fldChar w:fldCharType="begin"/>
    </w:r>
    <w:r w:rsidR="00347153" w:rsidRPr="00347153">
      <w:rPr>
        <w:noProof/>
      </w:rPr>
      <w:instrText xml:space="preserve"> NUMPAGES  \* Arabic  \* MERGEFORMAT </w:instrText>
    </w:r>
    <w:r w:rsidR="00347153" w:rsidRPr="00347153">
      <w:rPr>
        <w:noProof/>
      </w:rPr>
      <w:fldChar w:fldCharType="separate"/>
    </w:r>
    <w:r w:rsidR="00B7129D">
      <w:rPr>
        <w:noProof/>
      </w:rPr>
      <w:t>3</w:t>
    </w:r>
    <w:r w:rsidR="00347153" w:rsidRPr="0034715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4FDD" w14:textId="77777777" w:rsidR="001D5129" w:rsidRDefault="001D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8F13" w14:textId="77777777" w:rsidR="008909E2" w:rsidRDefault="008909E2" w:rsidP="00914CD2">
      <w:pPr>
        <w:spacing w:after="0" w:line="240" w:lineRule="auto"/>
      </w:pPr>
      <w:r>
        <w:separator/>
      </w:r>
    </w:p>
  </w:footnote>
  <w:footnote w:type="continuationSeparator" w:id="0">
    <w:p w14:paraId="303373AE" w14:textId="77777777" w:rsidR="008909E2" w:rsidRDefault="008909E2" w:rsidP="00914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07D3" w14:textId="77777777" w:rsidR="001D5129" w:rsidRDefault="001D5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9D8F" w14:textId="77777777" w:rsidR="00914CD2" w:rsidRPr="00914CD2" w:rsidRDefault="00914CD2" w:rsidP="00914CD2">
    <w:pPr>
      <w:keepNext/>
      <w:keepLines/>
      <w:spacing w:before="200" w:after="0"/>
      <w:outlineLvl w:val="1"/>
      <w:rPr>
        <w:rFonts w:asciiTheme="majorHAnsi" w:eastAsiaTheme="majorEastAsia" w:hAnsiTheme="majorHAnsi" w:cstheme="majorBidi"/>
        <w:b/>
        <w:bCs/>
        <w:color w:val="4F81BD" w:themeColor="accent1"/>
        <w:sz w:val="26"/>
        <w:szCs w:val="26"/>
      </w:rPr>
    </w:pPr>
    <w:r w:rsidRPr="00914CD2">
      <w:rPr>
        <w:rFonts w:asciiTheme="majorHAnsi" w:eastAsiaTheme="majorEastAsia" w:hAnsiTheme="majorHAnsi" w:cstheme="majorBidi"/>
        <w:b/>
        <w:bCs/>
        <w:color w:val="4F81BD" w:themeColor="accent1"/>
        <w:sz w:val="26"/>
        <w:szCs w:val="26"/>
      </w:rPr>
      <w:t>Producing the Leave Liability Query</w:t>
    </w:r>
  </w:p>
  <w:p w14:paraId="38E85536" w14:textId="77777777" w:rsidR="00914CD2" w:rsidRDefault="00914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079A" w14:textId="77777777" w:rsidR="001D5129" w:rsidRDefault="001D5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D9F"/>
    <w:multiLevelType w:val="hybridMultilevel"/>
    <w:tmpl w:val="3C5A9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0125B2"/>
    <w:multiLevelType w:val="hybridMultilevel"/>
    <w:tmpl w:val="BA58729A"/>
    <w:lvl w:ilvl="0" w:tplc="B70A9DFA">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E5B1C04"/>
    <w:multiLevelType w:val="hybridMultilevel"/>
    <w:tmpl w:val="F89C364E"/>
    <w:lvl w:ilvl="0" w:tplc="D5444C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40864"/>
    <w:multiLevelType w:val="hybridMultilevel"/>
    <w:tmpl w:val="500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16FB"/>
    <w:multiLevelType w:val="hybridMultilevel"/>
    <w:tmpl w:val="2ADA67D4"/>
    <w:lvl w:ilvl="0" w:tplc="B70A9D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8C12EE2"/>
    <w:multiLevelType w:val="hybridMultilevel"/>
    <w:tmpl w:val="7C80A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F17E19"/>
    <w:multiLevelType w:val="hybridMultilevel"/>
    <w:tmpl w:val="AC9C5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B80157"/>
    <w:multiLevelType w:val="hybridMultilevel"/>
    <w:tmpl w:val="B85AE45E"/>
    <w:lvl w:ilvl="0" w:tplc="BFB63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A1479"/>
    <w:multiLevelType w:val="hybridMultilevel"/>
    <w:tmpl w:val="C17AFA9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67978877">
    <w:abstractNumId w:val="2"/>
  </w:num>
  <w:num w:numId="2" w16cid:durableId="518085776">
    <w:abstractNumId w:val="2"/>
  </w:num>
  <w:num w:numId="3" w16cid:durableId="88425695">
    <w:abstractNumId w:val="2"/>
  </w:num>
  <w:num w:numId="4" w16cid:durableId="1976519270">
    <w:abstractNumId w:val="3"/>
  </w:num>
  <w:num w:numId="5" w16cid:durableId="1208833910">
    <w:abstractNumId w:val="0"/>
  </w:num>
  <w:num w:numId="6" w16cid:durableId="2035686619">
    <w:abstractNumId w:val="6"/>
  </w:num>
  <w:num w:numId="7" w16cid:durableId="1588729110">
    <w:abstractNumId w:val="5"/>
  </w:num>
  <w:num w:numId="8" w16cid:durableId="656807250">
    <w:abstractNumId w:val="2"/>
    <w:lvlOverride w:ilvl="0">
      <w:startOverride w:val="1"/>
    </w:lvlOverride>
  </w:num>
  <w:num w:numId="9" w16cid:durableId="580794325">
    <w:abstractNumId w:val="2"/>
  </w:num>
  <w:num w:numId="10" w16cid:durableId="1061750211">
    <w:abstractNumId w:val="2"/>
  </w:num>
  <w:num w:numId="11" w16cid:durableId="131874286">
    <w:abstractNumId w:val="2"/>
  </w:num>
  <w:num w:numId="12" w16cid:durableId="1326785566">
    <w:abstractNumId w:val="2"/>
  </w:num>
  <w:num w:numId="13" w16cid:durableId="776870618">
    <w:abstractNumId w:val="7"/>
  </w:num>
  <w:num w:numId="14" w16cid:durableId="1400791077">
    <w:abstractNumId w:val="4"/>
  </w:num>
  <w:num w:numId="15" w16cid:durableId="1380014169">
    <w:abstractNumId w:val="1"/>
  </w:num>
  <w:num w:numId="16" w16cid:durableId="223024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NDI2MDA3MbU0sTBW0lEKTi0uzszPAykwqgUAu195IiwAAAA="/>
  </w:docVars>
  <w:rsids>
    <w:rsidRoot w:val="00914CD2"/>
    <w:rsid w:val="0003042A"/>
    <w:rsid w:val="0003727C"/>
    <w:rsid w:val="00053204"/>
    <w:rsid w:val="0005433E"/>
    <w:rsid w:val="00055073"/>
    <w:rsid w:val="00066F32"/>
    <w:rsid w:val="0009038F"/>
    <w:rsid w:val="000B2051"/>
    <w:rsid w:val="000B3E52"/>
    <w:rsid w:val="000C6663"/>
    <w:rsid w:val="000F01EE"/>
    <w:rsid w:val="000F1D4F"/>
    <w:rsid w:val="00134D18"/>
    <w:rsid w:val="001438A4"/>
    <w:rsid w:val="00153EEA"/>
    <w:rsid w:val="001605E6"/>
    <w:rsid w:val="001801C6"/>
    <w:rsid w:val="0018080F"/>
    <w:rsid w:val="00182DF2"/>
    <w:rsid w:val="001C2D93"/>
    <w:rsid w:val="001D5129"/>
    <w:rsid w:val="002234C8"/>
    <w:rsid w:val="002375CD"/>
    <w:rsid w:val="002417A9"/>
    <w:rsid w:val="00253095"/>
    <w:rsid w:val="00260050"/>
    <w:rsid w:val="00272922"/>
    <w:rsid w:val="0027544C"/>
    <w:rsid w:val="00276EB9"/>
    <w:rsid w:val="00277C2B"/>
    <w:rsid w:val="00293C35"/>
    <w:rsid w:val="00347153"/>
    <w:rsid w:val="00362C6C"/>
    <w:rsid w:val="0042635A"/>
    <w:rsid w:val="00454C13"/>
    <w:rsid w:val="00455FDF"/>
    <w:rsid w:val="00465A4B"/>
    <w:rsid w:val="004713C4"/>
    <w:rsid w:val="004960C4"/>
    <w:rsid w:val="004A2F04"/>
    <w:rsid w:val="004C206B"/>
    <w:rsid w:val="004D1AF2"/>
    <w:rsid w:val="004E3970"/>
    <w:rsid w:val="005038CC"/>
    <w:rsid w:val="005140C0"/>
    <w:rsid w:val="00554661"/>
    <w:rsid w:val="00573717"/>
    <w:rsid w:val="00583B76"/>
    <w:rsid w:val="005A472C"/>
    <w:rsid w:val="005A6775"/>
    <w:rsid w:val="005D1B42"/>
    <w:rsid w:val="005D6C8E"/>
    <w:rsid w:val="005F4928"/>
    <w:rsid w:val="00603481"/>
    <w:rsid w:val="006549A9"/>
    <w:rsid w:val="006A4D71"/>
    <w:rsid w:val="006E460C"/>
    <w:rsid w:val="006F31F4"/>
    <w:rsid w:val="00732FD7"/>
    <w:rsid w:val="00771F94"/>
    <w:rsid w:val="00782F1B"/>
    <w:rsid w:val="0078775C"/>
    <w:rsid w:val="007A5B19"/>
    <w:rsid w:val="007B6C59"/>
    <w:rsid w:val="007C06D9"/>
    <w:rsid w:val="007D5C61"/>
    <w:rsid w:val="007E2607"/>
    <w:rsid w:val="008027F5"/>
    <w:rsid w:val="00843CE3"/>
    <w:rsid w:val="008705FC"/>
    <w:rsid w:val="00877766"/>
    <w:rsid w:val="008909E2"/>
    <w:rsid w:val="008B2317"/>
    <w:rsid w:val="008D4BD8"/>
    <w:rsid w:val="008E39F8"/>
    <w:rsid w:val="00914CD2"/>
    <w:rsid w:val="00966C9F"/>
    <w:rsid w:val="00993208"/>
    <w:rsid w:val="009B474F"/>
    <w:rsid w:val="009C4ECD"/>
    <w:rsid w:val="009C6B1F"/>
    <w:rsid w:val="00A07EF1"/>
    <w:rsid w:val="00A40A47"/>
    <w:rsid w:val="00A774EA"/>
    <w:rsid w:val="00A80B2F"/>
    <w:rsid w:val="00AF2EAB"/>
    <w:rsid w:val="00B34EBF"/>
    <w:rsid w:val="00B7129D"/>
    <w:rsid w:val="00BA32B6"/>
    <w:rsid w:val="00BC4241"/>
    <w:rsid w:val="00C9588B"/>
    <w:rsid w:val="00D10D82"/>
    <w:rsid w:val="00D1294D"/>
    <w:rsid w:val="00D209DD"/>
    <w:rsid w:val="00D2418A"/>
    <w:rsid w:val="00D40AFF"/>
    <w:rsid w:val="00D875FF"/>
    <w:rsid w:val="00D903FB"/>
    <w:rsid w:val="00DA03EB"/>
    <w:rsid w:val="00DA3E5C"/>
    <w:rsid w:val="00DB6B43"/>
    <w:rsid w:val="00DC3F2C"/>
    <w:rsid w:val="00DD09D9"/>
    <w:rsid w:val="00E118B2"/>
    <w:rsid w:val="00E43B74"/>
    <w:rsid w:val="00E44C63"/>
    <w:rsid w:val="00EF13AA"/>
    <w:rsid w:val="00F11EA7"/>
    <w:rsid w:val="00F46401"/>
    <w:rsid w:val="00F7263B"/>
    <w:rsid w:val="00F94286"/>
    <w:rsid w:val="00F972C8"/>
    <w:rsid w:val="00FC27CA"/>
    <w:rsid w:val="00FC796F"/>
    <w:rsid w:val="00FE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9FE71"/>
  <w15:docId w15:val="{C06BEAAB-E53D-4905-8111-1CC53F39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ListParagraph"/>
    <w:autoRedefine/>
    <w:qFormat/>
    <w:rsid w:val="000B3E52"/>
    <w:pPr>
      <w:spacing w:after="0" w:line="240" w:lineRule="auto"/>
      <w:ind w:left="1800"/>
      <w:contextualSpacing w:val="0"/>
      <w:jc w:val="both"/>
    </w:pPr>
    <w:rPr>
      <w:bCs/>
    </w:rPr>
  </w:style>
  <w:style w:type="paragraph" w:styleId="ListParagraph">
    <w:name w:val="List Paragraph"/>
    <w:basedOn w:val="Normal"/>
    <w:uiPriority w:val="34"/>
    <w:qFormat/>
    <w:rsid w:val="00B34EBF"/>
    <w:pPr>
      <w:ind w:left="720"/>
      <w:contextualSpacing/>
    </w:pPr>
  </w:style>
  <w:style w:type="paragraph" w:customStyle="1" w:styleId="Navigation">
    <w:name w:val="Navigation"/>
    <w:basedOn w:val="Normal"/>
    <w:autoRedefine/>
    <w:qFormat/>
    <w:rsid w:val="00E118B2"/>
    <w:pPr>
      <w:spacing w:after="0"/>
    </w:pPr>
    <w:rPr>
      <w:rFonts w:asciiTheme="majorHAnsi" w:hAnsiTheme="majorHAnsi"/>
      <w:b/>
    </w:rPr>
  </w:style>
  <w:style w:type="paragraph" w:styleId="BalloonText">
    <w:name w:val="Balloon Text"/>
    <w:basedOn w:val="Normal"/>
    <w:link w:val="BalloonTextChar"/>
    <w:uiPriority w:val="99"/>
    <w:semiHidden/>
    <w:unhideWhenUsed/>
    <w:rsid w:val="00914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CD2"/>
    <w:rPr>
      <w:rFonts w:ascii="Tahoma" w:hAnsi="Tahoma" w:cs="Tahoma"/>
      <w:sz w:val="16"/>
      <w:szCs w:val="16"/>
    </w:rPr>
  </w:style>
  <w:style w:type="paragraph" w:styleId="Header">
    <w:name w:val="header"/>
    <w:basedOn w:val="Normal"/>
    <w:link w:val="HeaderChar"/>
    <w:uiPriority w:val="99"/>
    <w:unhideWhenUsed/>
    <w:rsid w:val="00914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CD2"/>
  </w:style>
  <w:style w:type="paragraph" w:styleId="Footer">
    <w:name w:val="footer"/>
    <w:basedOn w:val="Normal"/>
    <w:link w:val="FooterChar"/>
    <w:uiPriority w:val="99"/>
    <w:unhideWhenUsed/>
    <w:rsid w:val="00914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CD2"/>
  </w:style>
  <w:style w:type="table" w:styleId="TableGrid">
    <w:name w:val="Table Grid"/>
    <w:basedOn w:val="TableNormal"/>
    <w:uiPriority w:val="59"/>
    <w:rsid w:val="00F7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2922"/>
    <w:rPr>
      <w:sz w:val="16"/>
      <w:szCs w:val="16"/>
    </w:rPr>
  </w:style>
  <w:style w:type="paragraph" w:styleId="CommentText">
    <w:name w:val="annotation text"/>
    <w:basedOn w:val="Normal"/>
    <w:link w:val="CommentTextChar"/>
    <w:uiPriority w:val="99"/>
    <w:unhideWhenUsed/>
    <w:rsid w:val="00272922"/>
    <w:pPr>
      <w:spacing w:line="240" w:lineRule="auto"/>
    </w:pPr>
    <w:rPr>
      <w:sz w:val="20"/>
      <w:szCs w:val="20"/>
    </w:rPr>
  </w:style>
  <w:style w:type="character" w:customStyle="1" w:styleId="CommentTextChar">
    <w:name w:val="Comment Text Char"/>
    <w:basedOn w:val="DefaultParagraphFont"/>
    <w:link w:val="CommentText"/>
    <w:uiPriority w:val="99"/>
    <w:rsid w:val="00272922"/>
    <w:rPr>
      <w:sz w:val="20"/>
      <w:szCs w:val="20"/>
    </w:rPr>
  </w:style>
  <w:style w:type="paragraph" w:styleId="CommentSubject">
    <w:name w:val="annotation subject"/>
    <w:basedOn w:val="CommentText"/>
    <w:next w:val="CommentText"/>
    <w:link w:val="CommentSubjectChar"/>
    <w:uiPriority w:val="99"/>
    <w:semiHidden/>
    <w:unhideWhenUsed/>
    <w:rsid w:val="00272922"/>
    <w:rPr>
      <w:b/>
      <w:bCs/>
    </w:rPr>
  </w:style>
  <w:style w:type="character" w:customStyle="1" w:styleId="CommentSubjectChar">
    <w:name w:val="Comment Subject Char"/>
    <w:basedOn w:val="CommentTextChar"/>
    <w:link w:val="CommentSubject"/>
    <w:uiPriority w:val="99"/>
    <w:semiHidden/>
    <w:rsid w:val="00272922"/>
    <w:rPr>
      <w:b/>
      <w:bCs/>
      <w:sz w:val="20"/>
      <w:szCs w:val="20"/>
    </w:rPr>
  </w:style>
  <w:style w:type="character" w:styleId="PlaceholderText">
    <w:name w:val="Placeholder Text"/>
    <w:basedOn w:val="DefaultParagraphFont"/>
    <w:uiPriority w:val="99"/>
    <w:semiHidden/>
    <w:rsid w:val="00DD09D9"/>
    <w:rPr>
      <w:color w:val="808080"/>
    </w:rPr>
  </w:style>
  <w:style w:type="paragraph" w:styleId="NormalWeb">
    <w:name w:val="Normal (Web)"/>
    <w:basedOn w:val="Normal"/>
    <w:uiPriority w:val="99"/>
    <w:semiHidden/>
    <w:unhideWhenUsed/>
    <w:rsid w:val="0005433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2418A"/>
    <w:pPr>
      <w:spacing w:after="0" w:line="240" w:lineRule="auto"/>
    </w:pPr>
  </w:style>
  <w:style w:type="paragraph" w:styleId="Revision">
    <w:name w:val="Revision"/>
    <w:hidden/>
    <w:uiPriority w:val="99"/>
    <w:semiHidden/>
    <w:rsid w:val="005D6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7914">
      <w:bodyDiv w:val="1"/>
      <w:marLeft w:val="0"/>
      <w:marRight w:val="0"/>
      <w:marTop w:val="0"/>
      <w:marBottom w:val="0"/>
      <w:divBdr>
        <w:top w:val="none" w:sz="0" w:space="0" w:color="auto"/>
        <w:left w:val="none" w:sz="0" w:space="0" w:color="auto"/>
        <w:bottom w:val="none" w:sz="0" w:space="0" w:color="auto"/>
        <w:right w:val="none" w:sz="0" w:space="0" w:color="auto"/>
      </w:divBdr>
    </w:div>
    <w:div w:id="213393197">
      <w:bodyDiv w:val="1"/>
      <w:marLeft w:val="0"/>
      <w:marRight w:val="0"/>
      <w:marTop w:val="0"/>
      <w:marBottom w:val="0"/>
      <w:divBdr>
        <w:top w:val="none" w:sz="0" w:space="0" w:color="auto"/>
        <w:left w:val="none" w:sz="0" w:space="0" w:color="auto"/>
        <w:bottom w:val="none" w:sz="0" w:space="0" w:color="auto"/>
        <w:right w:val="none" w:sz="0" w:space="0" w:color="auto"/>
      </w:divBdr>
    </w:div>
    <w:div w:id="335040042">
      <w:bodyDiv w:val="1"/>
      <w:marLeft w:val="0"/>
      <w:marRight w:val="0"/>
      <w:marTop w:val="0"/>
      <w:marBottom w:val="0"/>
      <w:divBdr>
        <w:top w:val="none" w:sz="0" w:space="0" w:color="auto"/>
        <w:left w:val="none" w:sz="0" w:space="0" w:color="auto"/>
        <w:bottom w:val="none" w:sz="0" w:space="0" w:color="auto"/>
        <w:right w:val="none" w:sz="0" w:space="0" w:color="auto"/>
      </w:divBdr>
    </w:div>
    <w:div w:id="411390603">
      <w:bodyDiv w:val="1"/>
      <w:marLeft w:val="0"/>
      <w:marRight w:val="0"/>
      <w:marTop w:val="0"/>
      <w:marBottom w:val="0"/>
      <w:divBdr>
        <w:top w:val="none" w:sz="0" w:space="0" w:color="auto"/>
        <w:left w:val="none" w:sz="0" w:space="0" w:color="auto"/>
        <w:bottom w:val="none" w:sz="0" w:space="0" w:color="auto"/>
        <w:right w:val="none" w:sz="0" w:space="0" w:color="auto"/>
      </w:divBdr>
    </w:div>
    <w:div w:id="969632934">
      <w:bodyDiv w:val="1"/>
      <w:marLeft w:val="0"/>
      <w:marRight w:val="0"/>
      <w:marTop w:val="0"/>
      <w:marBottom w:val="0"/>
      <w:divBdr>
        <w:top w:val="none" w:sz="0" w:space="0" w:color="auto"/>
        <w:left w:val="none" w:sz="0" w:space="0" w:color="auto"/>
        <w:bottom w:val="none" w:sz="0" w:space="0" w:color="auto"/>
        <w:right w:val="none" w:sz="0" w:space="0" w:color="auto"/>
      </w:divBdr>
      <w:divsChild>
        <w:div w:id="1697074716">
          <w:marLeft w:val="0"/>
          <w:marRight w:val="0"/>
          <w:marTop w:val="0"/>
          <w:marBottom w:val="0"/>
          <w:divBdr>
            <w:top w:val="none" w:sz="0" w:space="0" w:color="auto"/>
            <w:left w:val="none" w:sz="0" w:space="0" w:color="auto"/>
            <w:bottom w:val="none" w:sz="0" w:space="0" w:color="auto"/>
            <w:right w:val="none" w:sz="0" w:space="0" w:color="auto"/>
          </w:divBdr>
          <w:divsChild>
            <w:div w:id="503278649">
              <w:marLeft w:val="0"/>
              <w:marRight w:val="0"/>
              <w:marTop w:val="0"/>
              <w:marBottom w:val="0"/>
              <w:divBdr>
                <w:top w:val="none" w:sz="0" w:space="0" w:color="auto"/>
                <w:left w:val="none" w:sz="0" w:space="0" w:color="auto"/>
                <w:bottom w:val="none" w:sz="0" w:space="0" w:color="auto"/>
                <w:right w:val="none" w:sz="0" w:space="0" w:color="auto"/>
              </w:divBdr>
              <w:divsChild>
                <w:div w:id="1918976192">
                  <w:marLeft w:val="0"/>
                  <w:marRight w:val="0"/>
                  <w:marTop w:val="0"/>
                  <w:marBottom w:val="0"/>
                  <w:divBdr>
                    <w:top w:val="none" w:sz="0" w:space="0" w:color="auto"/>
                    <w:left w:val="none" w:sz="0" w:space="0" w:color="auto"/>
                    <w:bottom w:val="none" w:sz="0" w:space="0" w:color="auto"/>
                    <w:right w:val="none" w:sz="0" w:space="0" w:color="auto"/>
                  </w:divBdr>
                  <w:divsChild>
                    <w:div w:id="18831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2174">
      <w:bodyDiv w:val="1"/>
      <w:marLeft w:val="0"/>
      <w:marRight w:val="0"/>
      <w:marTop w:val="0"/>
      <w:marBottom w:val="0"/>
      <w:divBdr>
        <w:top w:val="none" w:sz="0" w:space="0" w:color="auto"/>
        <w:left w:val="none" w:sz="0" w:space="0" w:color="auto"/>
        <w:bottom w:val="none" w:sz="0" w:space="0" w:color="auto"/>
        <w:right w:val="none" w:sz="0" w:space="0" w:color="auto"/>
      </w:divBdr>
    </w:div>
    <w:div w:id="1395663139">
      <w:bodyDiv w:val="1"/>
      <w:marLeft w:val="0"/>
      <w:marRight w:val="0"/>
      <w:marTop w:val="0"/>
      <w:marBottom w:val="0"/>
      <w:divBdr>
        <w:top w:val="none" w:sz="0" w:space="0" w:color="auto"/>
        <w:left w:val="none" w:sz="0" w:space="0" w:color="auto"/>
        <w:bottom w:val="none" w:sz="0" w:space="0" w:color="auto"/>
        <w:right w:val="none" w:sz="0" w:space="0" w:color="auto"/>
      </w:divBdr>
      <w:divsChild>
        <w:div w:id="761804919">
          <w:marLeft w:val="0"/>
          <w:marRight w:val="0"/>
          <w:marTop w:val="0"/>
          <w:marBottom w:val="0"/>
          <w:divBdr>
            <w:top w:val="none" w:sz="0" w:space="0" w:color="auto"/>
            <w:left w:val="none" w:sz="0" w:space="0" w:color="auto"/>
            <w:bottom w:val="none" w:sz="0" w:space="0" w:color="auto"/>
            <w:right w:val="none" w:sz="0" w:space="0" w:color="auto"/>
          </w:divBdr>
          <w:divsChild>
            <w:div w:id="1275013004">
              <w:marLeft w:val="0"/>
              <w:marRight w:val="0"/>
              <w:marTop w:val="0"/>
              <w:marBottom w:val="0"/>
              <w:divBdr>
                <w:top w:val="none" w:sz="0" w:space="0" w:color="auto"/>
                <w:left w:val="none" w:sz="0" w:space="0" w:color="auto"/>
                <w:bottom w:val="none" w:sz="0" w:space="0" w:color="auto"/>
                <w:right w:val="none" w:sz="0" w:space="0" w:color="auto"/>
              </w:divBdr>
              <w:divsChild>
                <w:div w:id="463887775">
                  <w:marLeft w:val="0"/>
                  <w:marRight w:val="0"/>
                  <w:marTop w:val="0"/>
                  <w:marBottom w:val="0"/>
                  <w:divBdr>
                    <w:top w:val="none" w:sz="0" w:space="0" w:color="auto"/>
                    <w:left w:val="none" w:sz="0" w:space="0" w:color="auto"/>
                    <w:bottom w:val="none" w:sz="0" w:space="0" w:color="auto"/>
                    <w:right w:val="none" w:sz="0" w:space="0" w:color="auto"/>
                  </w:divBdr>
                  <w:divsChild>
                    <w:div w:id="14895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6325">
      <w:bodyDiv w:val="1"/>
      <w:marLeft w:val="0"/>
      <w:marRight w:val="0"/>
      <w:marTop w:val="0"/>
      <w:marBottom w:val="0"/>
      <w:divBdr>
        <w:top w:val="none" w:sz="0" w:space="0" w:color="auto"/>
        <w:left w:val="none" w:sz="0" w:space="0" w:color="auto"/>
        <w:bottom w:val="none" w:sz="0" w:space="0" w:color="auto"/>
        <w:right w:val="none" w:sz="0" w:space="0" w:color="auto"/>
      </w:divBdr>
      <w:divsChild>
        <w:div w:id="1558970668">
          <w:marLeft w:val="0"/>
          <w:marRight w:val="0"/>
          <w:marTop w:val="0"/>
          <w:marBottom w:val="0"/>
          <w:divBdr>
            <w:top w:val="none" w:sz="0" w:space="0" w:color="auto"/>
            <w:left w:val="none" w:sz="0" w:space="0" w:color="auto"/>
            <w:bottom w:val="none" w:sz="0" w:space="0" w:color="auto"/>
            <w:right w:val="none" w:sz="0" w:space="0" w:color="auto"/>
          </w:divBdr>
          <w:divsChild>
            <w:div w:id="687565420">
              <w:marLeft w:val="0"/>
              <w:marRight w:val="0"/>
              <w:marTop w:val="0"/>
              <w:marBottom w:val="0"/>
              <w:divBdr>
                <w:top w:val="none" w:sz="0" w:space="0" w:color="auto"/>
                <w:left w:val="none" w:sz="0" w:space="0" w:color="auto"/>
                <w:bottom w:val="none" w:sz="0" w:space="0" w:color="auto"/>
                <w:right w:val="none" w:sz="0" w:space="0" w:color="auto"/>
              </w:divBdr>
              <w:divsChild>
                <w:div w:id="1834756790">
                  <w:marLeft w:val="0"/>
                  <w:marRight w:val="0"/>
                  <w:marTop w:val="0"/>
                  <w:marBottom w:val="0"/>
                  <w:divBdr>
                    <w:top w:val="none" w:sz="0" w:space="0" w:color="auto"/>
                    <w:left w:val="none" w:sz="0" w:space="0" w:color="auto"/>
                    <w:bottom w:val="none" w:sz="0" w:space="0" w:color="auto"/>
                    <w:right w:val="none" w:sz="0" w:space="0" w:color="auto"/>
                  </w:divBdr>
                  <w:divsChild>
                    <w:div w:id="2040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97163">
      <w:bodyDiv w:val="1"/>
      <w:marLeft w:val="0"/>
      <w:marRight w:val="0"/>
      <w:marTop w:val="0"/>
      <w:marBottom w:val="0"/>
      <w:divBdr>
        <w:top w:val="none" w:sz="0" w:space="0" w:color="auto"/>
        <w:left w:val="none" w:sz="0" w:space="0" w:color="auto"/>
        <w:bottom w:val="none" w:sz="0" w:space="0" w:color="auto"/>
        <w:right w:val="none" w:sz="0" w:space="0" w:color="auto"/>
      </w:divBdr>
    </w:div>
    <w:div w:id="2112242272">
      <w:bodyDiv w:val="1"/>
      <w:marLeft w:val="0"/>
      <w:marRight w:val="0"/>
      <w:marTop w:val="0"/>
      <w:marBottom w:val="0"/>
      <w:divBdr>
        <w:top w:val="none" w:sz="0" w:space="0" w:color="auto"/>
        <w:left w:val="none" w:sz="0" w:space="0" w:color="auto"/>
        <w:bottom w:val="none" w:sz="0" w:space="0" w:color="auto"/>
        <w:right w:val="none" w:sz="0" w:space="0" w:color="auto"/>
      </w:divBdr>
      <w:divsChild>
        <w:div w:id="1761639666">
          <w:marLeft w:val="0"/>
          <w:marRight w:val="0"/>
          <w:marTop w:val="0"/>
          <w:marBottom w:val="0"/>
          <w:divBdr>
            <w:top w:val="none" w:sz="0" w:space="0" w:color="auto"/>
            <w:left w:val="none" w:sz="0" w:space="0" w:color="auto"/>
            <w:bottom w:val="none" w:sz="0" w:space="0" w:color="auto"/>
            <w:right w:val="none" w:sz="0" w:space="0" w:color="auto"/>
          </w:divBdr>
          <w:divsChild>
            <w:div w:id="2082170716">
              <w:marLeft w:val="0"/>
              <w:marRight w:val="0"/>
              <w:marTop w:val="0"/>
              <w:marBottom w:val="0"/>
              <w:divBdr>
                <w:top w:val="none" w:sz="0" w:space="0" w:color="auto"/>
                <w:left w:val="none" w:sz="0" w:space="0" w:color="auto"/>
                <w:bottom w:val="none" w:sz="0" w:space="0" w:color="auto"/>
                <w:right w:val="none" w:sz="0" w:space="0" w:color="auto"/>
              </w:divBdr>
              <w:divsChild>
                <w:div w:id="1257208877">
                  <w:marLeft w:val="0"/>
                  <w:marRight w:val="0"/>
                  <w:marTop w:val="0"/>
                  <w:marBottom w:val="0"/>
                  <w:divBdr>
                    <w:top w:val="none" w:sz="0" w:space="0" w:color="auto"/>
                    <w:left w:val="none" w:sz="0" w:space="0" w:color="auto"/>
                    <w:bottom w:val="none" w:sz="0" w:space="0" w:color="auto"/>
                    <w:right w:val="none" w:sz="0" w:space="0" w:color="auto"/>
                  </w:divBdr>
                  <w:divsChild>
                    <w:div w:id="6589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6E3375E1767A4CA6BB89B05AE960A3" ma:contentTypeVersion="0" ma:contentTypeDescription="Create a new document." ma:contentTypeScope="" ma:versionID="8512edde8426b79b3c12a8cbe84984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73CF1-D368-49D0-822A-3DAC4F113FA6}">
  <ds:schemaRefs>
    <ds:schemaRef ds:uri="http://schemas.microsoft.com/sharepoint/v3/contenttype/forms"/>
  </ds:schemaRefs>
</ds:datastoreItem>
</file>

<file path=customXml/itemProps2.xml><?xml version="1.0" encoding="utf-8"?>
<ds:datastoreItem xmlns:ds="http://schemas.openxmlformats.org/officeDocument/2006/customXml" ds:itemID="{4D4EE537-1083-4B56-8A69-53858DCD815C}">
  <ds:schemaRefs>
    <ds:schemaRef ds:uri="http://schemas.openxmlformats.org/officeDocument/2006/bibliography"/>
  </ds:schemaRefs>
</ds:datastoreItem>
</file>

<file path=customXml/itemProps3.xml><?xml version="1.0" encoding="utf-8"?>
<ds:datastoreItem xmlns:ds="http://schemas.openxmlformats.org/officeDocument/2006/customXml" ds:itemID="{0B06C708-3762-4BDD-93E7-1DE61B9567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AE273F-AFA9-43F9-93B5-B9E2A7D07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Hickman</dc:creator>
  <cp:lastModifiedBy>Adina Slyter</cp:lastModifiedBy>
  <cp:revision>2</cp:revision>
  <cp:lastPrinted>2022-06-14T17:19:00Z</cp:lastPrinted>
  <dcterms:created xsi:type="dcterms:W3CDTF">2022-06-14T18:55:00Z</dcterms:created>
  <dcterms:modified xsi:type="dcterms:W3CDTF">2022-06-14T18:55:00Z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0x010100A06E3375E1767A4CA6BB89B05AE960A3</vt:lpwstr>
  </property>
</Properties>
</file>