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E6FE" w14:textId="77777777" w:rsidR="00C334B3" w:rsidRDefault="00C334B3" w:rsidP="0045301D">
      <w:pPr>
        <w:pStyle w:val="Heading2"/>
      </w:pPr>
      <w:r>
        <w:t>Purpose of the Leave Liability Report</w:t>
      </w:r>
    </w:p>
    <w:p w14:paraId="3994E7FD" w14:textId="537DFC87" w:rsidR="00C334B3" w:rsidRDefault="00C334B3" w:rsidP="008A1D82">
      <w:r>
        <w:t>Leave plans that accumulate over the years represent a future financial responsibility to the Commonwealth of Virginia. At some point in the future, the employee will collect on the balances either with a cash payout or in the form of paid time off. Therefore</w:t>
      </w:r>
      <w:r w:rsidR="000B3B08">
        <w:t>,</w:t>
      </w:r>
      <w:r>
        <w:t xml:space="preserve"> this leave is considered a financial liability and must be tracked and accounted for. The Commonwealth of Virginia requires us to provide this Leave Liability data on a fiscal year basis –July 1st- June 30th. The leave liability report is a detailed description of your college’s leave liability.</w:t>
      </w:r>
    </w:p>
    <w:p w14:paraId="05F1D1EE" w14:textId="77777777" w:rsidR="00C334B3" w:rsidRDefault="00C334B3" w:rsidP="008A1D82">
      <w:r>
        <w:t>Leave plans that do not require a pay-out to the employee at the time of termination are not included in this report. For example, balances in the VSDP Sick Leave, VSDP Family Leave, and School/Volunteer Services Leave are not paid out and therefore are not included in the report.</w:t>
      </w:r>
    </w:p>
    <w:p w14:paraId="33F2B801" w14:textId="0C8E765C" w:rsidR="00C334B3" w:rsidRDefault="00C334B3" w:rsidP="008A1D82">
      <w:r>
        <w:t>The Leave Liability Report provides employee balances for all Annual Leave Plans</w:t>
      </w:r>
      <w:r w:rsidRPr="00406DEC">
        <w:t xml:space="preserve">, </w:t>
      </w:r>
      <w:r w:rsidR="00B00963" w:rsidRPr="00406DEC">
        <w:t>Excess Carry-Over Leave</w:t>
      </w:r>
      <w:r w:rsidR="00B00963">
        <w:t xml:space="preserve"> </w:t>
      </w:r>
      <w:r>
        <w:t>Traditional Sick Leave Plan, Compensatory Leave, Overtime Leave, Bonus Leave, Other Leave, Recognition Leave, On-Call Leave, and Disability Leave</w:t>
      </w:r>
      <w:r w:rsidR="000B3B08">
        <w:t>.</w:t>
      </w:r>
    </w:p>
    <w:p w14:paraId="2ED2F49D" w14:textId="53A32492" w:rsidR="00C334B3" w:rsidRDefault="00C334B3" w:rsidP="008A1D82">
      <w:r>
        <w:t>To place a dollar value on</w:t>
      </w:r>
      <w:r w:rsidRPr="008A1D82">
        <w:t xml:space="preserve"> </w:t>
      </w:r>
      <w:r w:rsidR="00703E9A">
        <w:t>L</w:t>
      </w:r>
      <w:r>
        <w:t xml:space="preserve">eave </w:t>
      </w:r>
      <w:r w:rsidR="00703E9A">
        <w:t>L</w:t>
      </w:r>
      <w:r>
        <w:t>iability, the report multiplies the employee’s leave hours by the employee’s hourly compensation rate.</w:t>
      </w:r>
      <w:r w:rsidR="00B00963">
        <w:t xml:space="preserve"> </w:t>
      </w:r>
    </w:p>
    <w:p w14:paraId="455561CE" w14:textId="46C36952" w:rsidR="005732A0" w:rsidRDefault="005732A0" w:rsidP="008A1D82">
      <w:r w:rsidRPr="00406DEC">
        <w:t>Note: F</w:t>
      </w:r>
      <w:r w:rsidR="00E50E0D" w:rsidRPr="00406DEC">
        <w:t>or F</w:t>
      </w:r>
      <w:r w:rsidRPr="00406DEC">
        <w:t>aculty employees with less than five years of service</w:t>
      </w:r>
      <w:r w:rsidR="0003560F" w:rsidRPr="00406DEC">
        <w:t xml:space="preserve">, the Traditional </w:t>
      </w:r>
      <w:r w:rsidRPr="00406DEC">
        <w:t>Sick Leave</w:t>
      </w:r>
      <w:r w:rsidR="0003560F" w:rsidRPr="00406DEC">
        <w:t xml:space="preserve"> or Disability</w:t>
      </w:r>
      <w:r w:rsidRPr="00406DEC">
        <w:t xml:space="preserve"> </w:t>
      </w:r>
      <w:r w:rsidR="00E50E0D" w:rsidRPr="00406DEC">
        <w:t xml:space="preserve">Credit </w:t>
      </w:r>
      <w:r w:rsidRPr="00406DEC">
        <w:t>Liability is</w:t>
      </w:r>
      <w:r w:rsidR="0003560F" w:rsidRPr="00406DEC">
        <w:t xml:space="preserve"> calculated by the </w:t>
      </w:r>
      <w:r w:rsidR="00E50E0D" w:rsidRPr="00406DEC">
        <w:t>Comptroller’s</w:t>
      </w:r>
      <w:r w:rsidR="0003560F" w:rsidRPr="00406DEC">
        <w:t xml:space="preserve"> Direct</w:t>
      </w:r>
      <w:r w:rsidR="00E50E0D" w:rsidRPr="00406DEC">
        <w:t>ive for Manual Leave Liability Calculation Guidelines. These guidelines include</w:t>
      </w:r>
      <w:r w:rsidR="0003560F" w:rsidRPr="00406DEC">
        <w:t xml:space="preserve"> multiplying percentages</w:t>
      </w:r>
      <w:r w:rsidR="00E50E0D" w:rsidRPr="00406DEC">
        <w:t xml:space="preserve"> that are updated each Leave Liability fiscal year. </w:t>
      </w:r>
    </w:p>
    <w:p w14:paraId="7598C3E1" w14:textId="77777777" w:rsidR="00C334B3" w:rsidRDefault="00C334B3" w:rsidP="0045301D">
      <w:pPr>
        <w:pStyle w:val="Heading2"/>
      </w:pPr>
      <w:r>
        <w:t>How the Leave Liability Report Works:</w:t>
      </w:r>
    </w:p>
    <w:p w14:paraId="6B56DF66" w14:textId="77777777" w:rsidR="00BE23A1" w:rsidRDefault="00C334B3" w:rsidP="008A1D82">
      <w:r>
        <w:t xml:space="preserve">Information comes from the final calendar group processed in the fiscal year, which is the 6/24 EN1 calendar and from current information in Job Data. </w:t>
      </w:r>
    </w:p>
    <w:p w14:paraId="036C2D29" w14:textId="52102082" w:rsidR="00C334B3" w:rsidRDefault="00BE23A1" w:rsidP="008A1D82">
      <w:r>
        <w:t xml:space="preserve">NOTE:  </w:t>
      </w:r>
      <w:r w:rsidR="00FD4BC5">
        <w:t>A</w:t>
      </w:r>
      <w:r w:rsidR="00C334B3">
        <w:t xml:space="preserve"> 071 </w:t>
      </w:r>
      <w:r w:rsidR="00FD4BC5">
        <w:t>Calendar has been added to your</w:t>
      </w:r>
      <w:r w:rsidR="00A7289E">
        <w:t xml:space="preserve"> </w:t>
      </w:r>
      <w:r w:rsidR="0045301D">
        <w:t>6/24</w:t>
      </w:r>
      <w:r w:rsidR="00A7289E">
        <w:t xml:space="preserve"> </w:t>
      </w:r>
      <w:r w:rsidR="0045301D">
        <w:t xml:space="preserve">EN1 calendar group </w:t>
      </w:r>
      <w:r w:rsidR="00C334B3">
        <w:t xml:space="preserve">so </w:t>
      </w:r>
      <w:r>
        <w:t xml:space="preserve">employees in the </w:t>
      </w:r>
      <w:proofErr w:type="gramStart"/>
      <w:r>
        <w:t>071</w:t>
      </w:r>
      <w:r w:rsidR="00C334B3">
        <w:t xml:space="preserve"> pay</w:t>
      </w:r>
      <w:proofErr w:type="gramEnd"/>
      <w:r w:rsidR="00C334B3">
        <w:t xml:space="preserve"> group </w:t>
      </w:r>
      <w:r w:rsidR="0045301D">
        <w:t>will appear</w:t>
      </w:r>
      <w:r w:rsidR="00C334B3">
        <w:t xml:space="preserve"> along with the other pay g</w:t>
      </w:r>
      <w:r>
        <w:t>roups in the 6/24 EN1 calendar</w:t>
      </w:r>
      <w:r w:rsidR="00EA0544">
        <w:t xml:space="preserve"> group</w:t>
      </w:r>
      <w:r>
        <w:t>.  The 071 Calendar will not add any accruals to the 071 pay group employees.</w:t>
      </w:r>
      <w:r w:rsidR="00EA0544">
        <w:t xml:space="preserve">  It is built solely to display the employee’s </w:t>
      </w:r>
      <w:r>
        <w:t>Leave balances for the Leave Liability Report.</w:t>
      </w:r>
    </w:p>
    <w:p w14:paraId="7F99A712" w14:textId="77777777" w:rsidR="00C334B3" w:rsidRDefault="00EA0544" w:rsidP="008A1D82">
      <w:r>
        <w:t xml:space="preserve">The Report will capture each employee and the eligible leave plans from the 6/24 EN1 Calendar Group.  The Report then uses the rules established by DHRM and the VCCS to determine the proper amounts to show for Leave Liability.  </w:t>
      </w:r>
      <w:r w:rsidR="00C334B3">
        <w:t xml:space="preserve">For </w:t>
      </w:r>
      <w:r>
        <w:t xml:space="preserve">example, if an </w:t>
      </w:r>
      <w:r w:rsidR="00C334B3">
        <w:t>employee</w:t>
      </w:r>
      <w:r>
        <w:t xml:space="preserve"> has a leave</w:t>
      </w:r>
      <w:r w:rsidR="00C334B3">
        <w:t xml:space="preserve"> balance</w:t>
      </w:r>
      <w:r>
        <w:t xml:space="preserve"> that is</w:t>
      </w:r>
      <w:r w:rsidR="00C334B3">
        <w:t xml:space="preserve"> greater than the Maximum Payout, the report uses the Maximum Payout balance when calculating the employee’s leave liability.</w:t>
      </w:r>
    </w:p>
    <w:p w14:paraId="7A461343" w14:textId="77777777" w:rsidR="00C334B3" w:rsidRDefault="00C334B3" w:rsidP="00BE23A1">
      <w:pPr>
        <w:pStyle w:val="Heading2"/>
      </w:pPr>
      <w:r>
        <w:t>Preparing for the Leave Liability Report:</w:t>
      </w:r>
    </w:p>
    <w:p w14:paraId="587B688D" w14:textId="77777777" w:rsidR="00EA0544" w:rsidRDefault="00EA0544" w:rsidP="008A1D82">
      <w:r>
        <w:t xml:space="preserve">The Leave Liability Report is in </w:t>
      </w:r>
      <w:r w:rsidRPr="00741046">
        <w:rPr>
          <w:b/>
          <w:bCs/>
        </w:rPr>
        <w:t>PDF format</w:t>
      </w:r>
      <w:r>
        <w:t xml:space="preserve">.  If the data on the report is not accurate, you will need to document the </w:t>
      </w:r>
      <w:r w:rsidR="004B1E57">
        <w:t>inaccuracy and note the changes needed to the report results</w:t>
      </w:r>
      <w:r>
        <w:t xml:space="preserve"> as an extra step</w:t>
      </w:r>
      <w:r w:rsidR="004B1E57">
        <w:t xml:space="preserve"> in the process.</w:t>
      </w:r>
      <w:r>
        <w:t xml:space="preserve"> </w:t>
      </w:r>
    </w:p>
    <w:p w14:paraId="00A92A0E" w14:textId="12D65EFB" w:rsidR="004B1E57" w:rsidRDefault="004B1E57" w:rsidP="008A1D82">
      <w:r>
        <w:t xml:space="preserve">You </w:t>
      </w:r>
      <w:r w:rsidR="008F7424">
        <w:t xml:space="preserve">can </w:t>
      </w:r>
      <w:r>
        <w:t>greatly simplify the process if you perform the pre</w:t>
      </w:r>
      <w:r w:rsidR="00FD4BC5">
        <w:t>liminary two</w:t>
      </w:r>
      <w:r>
        <w:t xml:space="preserve"> steps shown below to ensure the data on the Leave Liability Report is accurate.</w:t>
      </w:r>
    </w:p>
    <w:p w14:paraId="42E68F73" w14:textId="77777777" w:rsidR="00BE23A1" w:rsidRPr="00BE23A1" w:rsidRDefault="00BE23A1" w:rsidP="00BE23A1">
      <w:pPr>
        <w:spacing w:after="0"/>
        <w:rPr>
          <w:rStyle w:val="Strong"/>
        </w:rPr>
      </w:pPr>
      <w:r w:rsidRPr="00BE23A1">
        <w:rPr>
          <w:rStyle w:val="Strong"/>
        </w:rPr>
        <w:t>Process all outstanding Leave Requests</w:t>
      </w:r>
    </w:p>
    <w:p w14:paraId="4645A0FD" w14:textId="75EADB35" w:rsidR="00BE23A1" w:rsidRDefault="00BE23A1" w:rsidP="008A1D82">
      <w:r>
        <w:t xml:space="preserve">All leave requests from 6/25 of the past year until 6/24 of the current year should be processed. Run the </w:t>
      </w:r>
      <w:r w:rsidRPr="00741046">
        <w:rPr>
          <w:b/>
          <w:bCs/>
        </w:rPr>
        <w:t>VX_AM_TAKES_NOT_PROCESSED</w:t>
      </w:r>
      <w:r>
        <w:t xml:space="preserve"> query using the start date of 6/25 of last year, and the end date of your most recent calendar. For all entries that appear on the query, focus on the leave plans that affect the Leave Liability Report. Certain outstanding leave requests may have no impact. For example</w:t>
      </w:r>
      <w:r w:rsidR="000B3B08">
        <w:t>,</w:t>
      </w:r>
      <w:r>
        <w:t xml:space="preserve"> if an employee has an outstanding leave request in the </w:t>
      </w:r>
      <w:r>
        <w:lastRenderedPageBreak/>
        <w:t>past year for 8 hours of VSDP Sick, and the employee ended the year with more than 8 hours of VSDP Sick, processing this leave request will have no impact on the Leave Liability Report. Determine if outstanding leave should be processed, or if you have created adjustments to account for the unprocessed leave.</w:t>
      </w:r>
    </w:p>
    <w:p w14:paraId="26E1674D" w14:textId="77777777" w:rsidR="00FD4BC5" w:rsidRPr="00FD4BC5" w:rsidRDefault="00FD4BC5" w:rsidP="00FD4BC5">
      <w:pPr>
        <w:spacing w:after="0"/>
        <w:rPr>
          <w:rStyle w:val="Strong"/>
        </w:rPr>
      </w:pPr>
      <w:r w:rsidRPr="00FD4BC5">
        <w:rPr>
          <w:rStyle w:val="Strong"/>
        </w:rPr>
        <w:t xml:space="preserve">Validate Active Employees </w:t>
      </w:r>
    </w:p>
    <w:p w14:paraId="4022652C" w14:textId="15A4696D" w:rsidR="00FD4BC5" w:rsidRDefault="00FD4BC5" w:rsidP="00FD4BC5">
      <w:pPr>
        <w:spacing w:after="0"/>
      </w:pPr>
      <w:r w:rsidRPr="00FD4BC5">
        <w:t xml:space="preserve">Be certain Job Data contains accurate status information. </w:t>
      </w:r>
      <w:proofErr w:type="gramStart"/>
      <w:r w:rsidRPr="00FD4BC5">
        <w:t>In particular be</w:t>
      </w:r>
      <w:proofErr w:type="gramEnd"/>
      <w:r w:rsidRPr="00FD4BC5">
        <w:t xml:space="preserve"> certain Terminated have been processed in Job Data. </w:t>
      </w:r>
    </w:p>
    <w:p w14:paraId="1FC3F3E7" w14:textId="4AD3E7EA" w:rsidR="00FD4BC5" w:rsidRDefault="005C56CE" w:rsidP="00FD4BC5">
      <w:pPr>
        <w:spacing w:after="0"/>
      </w:pPr>
      <w:r>
        <w:rPr>
          <w:rFonts w:ascii="Calibri" w:eastAsia="Calibri" w:hAnsi="Calibri" w:cs="Calibri"/>
          <w:b/>
          <w:bCs/>
          <w:noProof/>
          <w:sz w:val="28"/>
          <w:szCs w:val="28"/>
          <w:u w:val="single"/>
        </w:rPr>
        <mc:AlternateContent>
          <mc:Choice Requires="wps">
            <w:drawing>
              <wp:anchor distT="0" distB="0" distL="114300" distR="114300" simplePos="0" relativeHeight="251661824" behindDoc="0" locked="0" layoutInCell="1" allowOverlap="1" wp14:anchorId="522FFD13" wp14:editId="5CD8F8D8">
                <wp:simplePos x="0" y="0"/>
                <wp:positionH relativeFrom="margin">
                  <wp:posOffset>-76200</wp:posOffset>
                </wp:positionH>
                <wp:positionV relativeFrom="paragraph">
                  <wp:posOffset>88265</wp:posOffset>
                </wp:positionV>
                <wp:extent cx="6867525" cy="6657975"/>
                <wp:effectExtent l="19050" t="19050" r="47625" b="47625"/>
                <wp:wrapNone/>
                <wp:docPr id="6" name="Rectangle 6"/>
                <wp:cNvGraphicFramePr/>
                <a:graphic xmlns:a="http://schemas.openxmlformats.org/drawingml/2006/main">
                  <a:graphicData uri="http://schemas.microsoft.com/office/word/2010/wordprocessingShape">
                    <wps:wsp>
                      <wps:cNvSpPr/>
                      <wps:spPr>
                        <a:xfrm>
                          <a:off x="0" y="0"/>
                          <a:ext cx="6867525" cy="6657975"/>
                        </a:xfrm>
                        <a:prstGeom prst="rect">
                          <a:avLst/>
                        </a:prstGeom>
                        <a:noFill/>
                        <a:ln w="571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4E1BF720" w14:textId="173D9D38" w:rsidR="005C56CE" w:rsidRPr="005B3BAA" w:rsidRDefault="005C56CE" w:rsidP="005B3BAA">
                            <w:pPr>
                              <w:jc w:val="center"/>
                              <w:rPr>
                                <w:color w:val="FF0000"/>
                                <w:sz w:val="144"/>
                                <w:szCs w:val="144"/>
                                <w14:shadow w14:blurRad="50800" w14:dist="38100" w14:dir="16200000" w14:sx="100000" w14:sy="100000" w14:kx="0" w14:ky="0" w14:algn="b">
                                  <w14:srgbClr w14:val="000000">
                                    <w14:alpha w14:val="60000"/>
                                  </w14:srgbClr>
                                </w14:shadow>
                              </w:rPr>
                            </w:pPr>
                            <w:bookmarkStart w:id="0" w:name="_Hlk106275021"/>
                            <w:bookmarkStart w:id="1" w:name="_Hlk106275022"/>
                            <w:bookmarkStart w:id="2" w:name="_Hlk106275024"/>
                            <w:bookmarkStart w:id="3" w:name="_Hlk106275025"/>
                            <w:bookmarkStart w:id="4" w:name="_Hlk106275026"/>
                            <w:bookmarkStart w:id="5" w:name="_Hlk106275027"/>
                            <w:bookmarkStart w:id="6" w:name="_Hlk106275029"/>
                            <w:bookmarkStart w:id="7" w:name="_Hlk106275030"/>
                            <w:bookmarkStart w:id="8" w:name="_Hlk106275033"/>
                            <w:bookmarkStart w:id="9" w:name="_Hlk106275034"/>
                            <w:bookmarkStart w:id="10" w:name="_Hlk106275035"/>
                            <w:bookmarkStart w:id="11" w:name="_Hlk106275036"/>
                            <w:bookmarkStart w:id="12" w:name="_Hlk106275037"/>
                            <w:bookmarkStart w:id="13" w:name="_Hlk106275038"/>
                            <w:bookmarkStart w:id="14" w:name="_Hlk106275039"/>
                            <w:bookmarkStart w:id="15" w:name="_Hlk106275040"/>
                            <w:bookmarkStart w:id="16" w:name="_Hlk106275041"/>
                            <w:bookmarkStart w:id="17" w:name="_Hlk106275042"/>
                            <w:bookmarkStart w:id="18" w:name="_Hlk106275043"/>
                            <w:bookmarkStart w:id="19" w:name="_Hlk106275044"/>
                            <w:proofErr w:type="gramStart"/>
                            <w:r w:rsidRPr="005B3BAA">
                              <w:rPr>
                                <w:color w:val="FF0000"/>
                                <w:sz w:val="144"/>
                                <w:szCs w:val="144"/>
                                <w14:shadow w14:blurRad="50800" w14:dist="38100" w14:dir="16200000" w14:sx="100000" w14:sy="100000" w14:kx="0" w14:ky="0" w14:algn="b">
                                  <w14:srgbClr w14:val="000000">
                                    <w14:alpha w14:val="60000"/>
                                  </w14:srgbClr>
                                </w14:shadow>
                              </w:rPr>
                              <w:t>SSC</w:t>
                            </w:r>
                            <w:r w:rsidRPr="001C09DB">
                              <w:rPr>
                                <w:color w:val="FF0000"/>
                                <w:sz w:val="56"/>
                                <w:szCs w:val="18"/>
                                <w14:shadow w14:blurRad="50800" w14:dist="38100" w14:dir="16200000" w14:sx="100000" w14:sy="100000" w14:kx="0" w14:ky="0" w14:algn="b">
                                  <w14:srgbClr w14:val="000000">
                                    <w14:alpha w14:val="60000"/>
                                  </w14:srgbClr>
                                </w14:shadow>
                              </w:rPr>
                              <w:t xml:space="preserve"> </w:t>
                            </w:r>
                            <w:r w:rsidR="005B3BAA">
                              <w:rPr>
                                <w:color w:val="FF0000"/>
                                <w:sz w:val="56"/>
                                <w:szCs w:val="18"/>
                                <w14:shadow w14:blurRad="50800" w14:dist="38100" w14:dir="16200000" w14:sx="100000" w14:sy="100000" w14:kx="0" w14:ky="0" w14:algn="b">
                                  <w14:srgbClr w14:val="000000">
                                    <w14:alpha w14:val="60000"/>
                                  </w14:srgbClr>
                                </w14:shadow>
                              </w:rPr>
                              <w:t xml:space="preserve"> </w:t>
                            </w:r>
                            <w:r w:rsidRPr="005B3BAA">
                              <w:rPr>
                                <w:color w:val="FF0000"/>
                                <w:sz w:val="144"/>
                                <w:szCs w:val="144"/>
                                <w14:shadow w14:blurRad="50800" w14:dist="38100" w14:dir="16200000" w14:sx="100000" w14:sy="100000" w14:kx="0" w14:ky="0" w14:algn="b">
                                  <w14:srgbClr w14:val="000000">
                                    <w14:alpha w14:val="60000"/>
                                  </w14:srgbClr>
                                </w14:shadow>
                              </w:rPr>
                              <w:t>Completes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FFD13" id="Rectangle 6" o:spid="_x0000_s1026" style="position:absolute;margin-left:-6pt;margin-top:6.95pt;width:540.75pt;height:52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" filled="f" strokecolor="red" strokeweight="4.5pt">
                <v:stroke joinstyle="round"/>
                <v:textbox>
                  <w:txbxContent>
                    <w:p w14:paraId="4E1BF720" w14:textId="173D9D38" w:rsidR="005C56CE" w:rsidRPr="005B3BAA" w:rsidRDefault="005C56CE" w:rsidP="005B3BAA">
                      <w:pPr>
                        <w:jc w:val="center"/>
                        <w:rPr>
                          <w:color w:val="FF0000"/>
                          <w:sz w:val="144"/>
                          <w:szCs w:val="144"/>
                          <w14:shadow w14:blurRad="50800" w14:dist="38100" w14:dir="16200000" w14:sx="100000" w14:sy="100000" w14:kx="0" w14:ky="0" w14:algn="b">
                            <w14:srgbClr w14:val="000000">
                              <w14:alpha w14:val="60000"/>
                            </w14:srgbClr>
                          </w14:shadow>
                        </w:rPr>
                      </w:pPr>
                      <w:bookmarkStart w:id="20" w:name="_Hlk106275021"/>
                      <w:bookmarkStart w:id="21" w:name="_Hlk106275022"/>
                      <w:bookmarkStart w:id="22" w:name="_Hlk106275024"/>
                      <w:bookmarkStart w:id="23" w:name="_Hlk106275025"/>
                      <w:bookmarkStart w:id="24" w:name="_Hlk106275026"/>
                      <w:bookmarkStart w:id="25" w:name="_Hlk106275027"/>
                      <w:bookmarkStart w:id="26" w:name="_Hlk106275029"/>
                      <w:bookmarkStart w:id="27" w:name="_Hlk106275030"/>
                      <w:bookmarkStart w:id="28" w:name="_Hlk106275033"/>
                      <w:bookmarkStart w:id="29" w:name="_Hlk106275034"/>
                      <w:bookmarkStart w:id="30" w:name="_Hlk106275035"/>
                      <w:bookmarkStart w:id="31" w:name="_Hlk106275036"/>
                      <w:bookmarkStart w:id="32" w:name="_Hlk106275037"/>
                      <w:bookmarkStart w:id="33" w:name="_Hlk106275038"/>
                      <w:bookmarkStart w:id="34" w:name="_Hlk106275039"/>
                      <w:bookmarkStart w:id="35" w:name="_Hlk106275040"/>
                      <w:bookmarkStart w:id="36" w:name="_Hlk106275041"/>
                      <w:bookmarkStart w:id="37" w:name="_Hlk106275042"/>
                      <w:bookmarkStart w:id="38" w:name="_Hlk106275043"/>
                      <w:bookmarkStart w:id="39" w:name="_Hlk106275044"/>
                      <w:proofErr w:type="gramStart"/>
                      <w:r w:rsidRPr="005B3BAA">
                        <w:rPr>
                          <w:color w:val="FF0000"/>
                          <w:sz w:val="144"/>
                          <w:szCs w:val="144"/>
                          <w14:shadow w14:blurRad="50800" w14:dist="38100" w14:dir="16200000" w14:sx="100000" w14:sy="100000" w14:kx="0" w14:ky="0" w14:algn="b">
                            <w14:srgbClr w14:val="000000">
                              <w14:alpha w14:val="60000"/>
                            </w14:srgbClr>
                          </w14:shadow>
                        </w:rPr>
                        <w:t>SSC</w:t>
                      </w:r>
                      <w:r w:rsidRPr="001C09DB">
                        <w:rPr>
                          <w:color w:val="FF0000"/>
                          <w:sz w:val="56"/>
                          <w:szCs w:val="18"/>
                          <w14:shadow w14:blurRad="50800" w14:dist="38100" w14:dir="16200000" w14:sx="100000" w14:sy="100000" w14:kx="0" w14:ky="0" w14:algn="b">
                            <w14:srgbClr w14:val="000000">
                              <w14:alpha w14:val="60000"/>
                            </w14:srgbClr>
                          </w14:shadow>
                        </w:rPr>
                        <w:t xml:space="preserve"> </w:t>
                      </w:r>
                      <w:r w:rsidR="005B3BAA">
                        <w:rPr>
                          <w:color w:val="FF0000"/>
                          <w:sz w:val="56"/>
                          <w:szCs w:val="18"/>
                          <w14:shadow w14:blurRad="50800" w14:dist="38100" w14:dir="16200000" w14:sx="100000" w14:sy="100000" w14:kx="0" w14:ky="0" w14:algn="b">
                            <w14:srgbClr w14:val="000000">
                              <w14:alpha w14:val="60000"/>
                            </w14:srgbClr>
                          </w14:shadow>
                        </w:rPr>
                        <w:t xml:space="preserve"> </w:t>
                      </w:r>
                      <w:r w:rsidRPr="005B3BAA">
                        <w:rPr>
                          <w:color w:val="FF0000"/>
                          <w:sz w:val="144"/>
                          <w:szCs w:val="144"/>
                          <w14:shadow w14:blurRad="50800" w14:dist="38100" w14:dir="16200000" w14:sx="100000" w14:sy="100000" w14:kx="0" w14:ky="0" w14:algn="b">
                            <w14:srgbClr w14:val="000000">
                              <w14:alpha w14:val="60000"/>
                            </w14:srgbClr>
                          </w14:shadow>
                        </w:rPr>
                        <w:t>Completes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roofErr w:type="gramEnd"/>
                    </w:p>
                  </w:txbxContent>
                </v:textbox>
                <w10:wrap anchorx="margin"/>
              </v:rect>
            </w:pict>
          </mc:Fallback>
        </mc:AlternateContent>
      </w:r>
    </w:p>
    <w:p w14:paraId="0065A512" w14:textId="39B40941" w:rsidR="00FD4BC5" w:rsidRPr="00BE23A1" w:rsidRDefault="00FD4BC5" w:rsidP="00FD4BC5">
      <w:pPr>
        <w:spacing w:after="0"/>
        <w:rPr>
          <w:rStyle w:val="Strong"/>
        </w:rPr>
      </w:pPr>
      <w:r>
        <w:t xml:space="preserve"> </w:t>
      </w:r>
      <w:r w:rsidRPr="43FCD2C1">
        <w:rPr>
          <w:rFonts w:ascii="Calibri" w:eastAsia="Calibri" w:hAnsi="Calibri" w:cs="Calibri"/>
          <w:b/>
          <w:bCs/>
          <w:sz w:val="28"/>
          <w:szCs w:val="28"/>
          <w:u w:val="single"/>
        </w:rPr>
        <w:t xml:space="preserve">The 6/24 EN1 Calendar must be </w:t>
      </w:r>
      <w:r w:rsidRPr="43FCD2C1">
        <w:rPr>
          <w:rStyle w:val="Strong"/>
        </w:rPr>
        <w:t>Finalized</w:t>
      </w:r>
      <w:r w:rsidRPr="00BE23A1">
        <w:rPr>
          <w:rStyle w:val="Strong"/>
        </w:rPr>
        <w:t xml:space="preserve"> </w:t>
      </w:r>
    </w:p>
    <w:p w14:paraId="567A5225" w14:textId="063C7D6B" w:rsidR="00FD4BC5" w:rsidRDefault="00FD4BC5" w:rsidP="00FD4BC5">
      <w:r>
        <w:t xml:space="preserve">All semi-monthly Take and Entitlement Calendar groups up to, and including the 6/24 EN1 Calendar Group, should be processed and Finalized prior to running the Leave Liability Report process. This will ensure all takes have been processed and all accruals have been added to employee balances. </w:t>
      </w:r>
    </w:p>
    <w:p w14:paraId="2DAE2E89" w14:textId="6DACD44F" w:rsidR="00FD4BC5" w:rsidRDefault="00FD4BC5" w:rsidP="00FD4BC5">
      <w:pPr>
        <w:spacing w:after="0"/>
        <w:rPr>
          <w:rStyle w:val="Strong"/>
        </w:rPr>
      </w:pPr>
      <w:r>
        <w:rPr>
          <w:rStyle w:val="Strong"/>
        </w:rPr>
        <w:t>Run the Leave Liability Report</w:t>
      </w:r>
    </w:p>
    <w:p w14:paraId="0E3BFE83" w14:textId="66329736" w:rsidR="00FD4BC5" w:rsidRDefault="00FD4BC5" w:rsidP="00FD4BC5"/>
    <w:p w14:paraId="2E9F98AB" w14:textId="49DA9E79" w:rsidR="00FD4BC5" w:rsidRPr="008E2CDB" w:rsidRDefault="00FD4BC5" w:rsidP="00FD4BC5">
      <w:pPr>
        <w:pStyle w:val="Heading2"/>
        <w:spacing w:after="240"/>
      </w:pPr>
      <w:r>
        <w:t>Produce the Leave Liability Report</w:t>
      </w:r>
    </w:p>
    <w:p w14:paraId="3BB0B0FD" w14:textId="52B8A303" w:rsidR="00FD4BC5" w:rsidRDefault="00FD4BC5" w:rsidP="00FD4BC5">
      <w:pPr>
        <w:pStyle w:val="Steps"/>
      </w:pPr>
      <w:r w:rsidRPr="006E446B">
        <w:t>Navigate to the Leave Liability Report Run Control page shown below</w:t>
      </w:r>
    </w:p>
    <w:p w14:paraId="105294DE" w14:textId="34D3D23B" w:rsidR="00201B90" w:rsidRDefault="00201B90" w:rsidP="00201B90">
      <w:pPr>
        <w:pStyle w:val="Steps"/>
        <w:numPr>
          <w:ilvl w:val="0"/>
          <w:numId w:val="0"/>
        </w:numPr>
        <w:ind w:left="720" w:hanging="360"/>
        <w:rPr>
          <w:b w:val="0"/>
          <w:bCs/>
        </w:rPr>
      </w:pPr>
      <w:r>
        <w:rPr>
          <w:b w:val="0"/>
          <w:bCs/>
        </w:rPr>
        <w:t xml:space="preserve">(Navigator &gt; VCCS HRMS &gt; </w:t>
      </w:r>
      <w:r w:rsidR="003866BC">
        <w:rPr>
          <w:b w:val="0"/>
          <w:bCs/>
        </w:rPr>
        <w:t xml:space="preserve">Absence Management &gt; Leave </w:t>
      </w:r>
      <w:r w:rsidR="0009371E">
        <w:rPr>
          <w:b w:val="0"/>
          <w:bCs/>
        </w:rPr>
        <w:t>Liability</w:t>
      </w:r>
      <w:r w:rsidR="003866BC">
        <w:rPr>
          <w:b w:val="0"/>
          <w:bCs/>
        </w:rPr>
        <w:t xml:space="preserve"> Report)</w:t>
      </w:r>
      <w:r w:rsidR="0009371E">
        <w:rPr>
          <w:b w:val="0"/>
          <w:bCs/>
        </w:rPr>
        <w:t xml:space="preserve"> </w:t>
      </w:r>
    </w:p>
    <w:p w14:paraId="518533A4" w14:textId="38158774" w:rsidR="005D28F9" w:rsidRPr="00406DEC" w:rsidRDefault="00D25AEA" w:rsidP="00FD4BC5">
      <w:pPr>
        <w:pStyle w:val="Steps"/>
      </w:pPr>
      <w:r w:rsidRPr="00406DEC">
        <w:t>Find an Existing Run Cont</w:t>
      </w:r>
      <w:r w:rsidR="00601079" w:rsidRPr="00406DEC">
        <w:t xml:space="preserve">rol ID or Add a New Run Control ID </w:t>
      </w:r>
    </w:p>
    <w:p w14:paraId="2E9B3166" w14:textId="01067FDE" w:rsidR="0009371E" w:rsidRDefault="00D25AEA" w:rsidP="005D28F9">
      <w:pPr>
        <w:pStyle w:val="Steps"/>
        <w:numPr>
          <w:ilvl w:val="0"/>
          <w:numId w:val="0"/>
        </w:numPr>
        <w:ind w:left="720"/>
      </w:pPr>
      <w:r>
        <w:rPr>
          <w:noProof/>
        </w:rPr>
        <w:drawing>
          <wp:inline distT="0" distB="0" distL="0" distR="0" wp14:anchorId="71641B45" wp14:editId="28772C0B">
            <wp:extent cx="208597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5975" cy="209550"/>
                    </a:xfrm>
                    <a:prstGeom prst="rect">
                      <a:avLst/>
                    </a:prstGeom>
                  </pic:spPr>
                </pic:pic>
              </a:graphicData>
            </a:graphic>
          </wp:inline>
        </w:drawing>
      </w:r>
      <w:r w:rsidR="005D28F9">
        <w:t xml:space="preserve"> </w:t>
      </w:r>
    </w:p>
    <w:p w14:paraId="04829DB9" w14:textId="33891FF1" w:rsidR="00FD4BC5" w:rsidRPr="00C32D1F" w:rsidRDefault="00FD4BC5" w:rsidP="00FD4BC5">
      <w:pPr>
        <w:pStyle w:val="Steps"/>
      </w:pPr>
      <w:r w:rsidRPr="00C32D1F">
        <w:t xml:space="preserve">Key your </w:t>
      </w:r>
      <w:r>
        <w:t>Agency number in the field named Company</w:t>
      </w:r>
    </w:p>
    <w:p w14:paraId="21E98472" w14:textId="3C1CB52D" w:rsidR="00FD4BC5" w:rsidRDefault="00FD4BC5" w:rsidP="00FD4BC5">
      <w:pPr>
        <w:pStyle w:val="Steps"/>
      </w:pPr>
      <w:r w:rsidRPr="00C32D1F">
        <w:t>Key your June 24</w:t>
      </w:r>
      <w:r w:rsidRPr="00C32D1F">
        <w:rPr>
          <w:vertAlign w:val="superscript"/>
        </w:rPr>
        <w:t>th</w:t>
      </w:r>
      <w:r w:rsidRPr="00C32D1F">
        <w:t xml:space="preserve"> EN1 Calendar Group ID in the field named Calendar Group ID</w:t>
      </w:r>
    </w:p>
    <w:p w14:paraId="345F47E1" w14:textId="0531E76C" w:rsidR="00B358FA" w:rsidRDefault="005D28F9" w:rsidP="00B358FA">
      <w:pPr>
        <w:pStyle w:val="Steps"/>
        <w:numPr>
          <w:ilvl w:val="0"/>
          <w:numId w:val="0"/>
        </w:numPr>
        <w:ind w:left="720" w:hanging="360"/>
      </w:pPr>
      <w:r>
        <w:rPr>
          <w:noProof/>
        </w:rPr>
        <w:drawing>
          <wp:inline distT="0" distB="0" distL="0" distR="0" wp14:anchorId="6687BE93" wp14:editId="206B63B7">
            <wp:extent cx="5486400" cy="2143125"/>
            <wp:effectExtent l="19050" t="19050" r="19050" b="285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11"/>
                    <a:srcRect b="15094"/>
                    <a:stretch/>
                  </pic:blipFill>
                  <pic:spPr bwMode="auto">
                    <a:xfrm>
                      <a:off x="0" y="0"/>
                      <a:ext cx="5486400" cy="21431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6C4A2BC" w14:textId="77777777" w:rsidR="00FD4BC5" w:rsidRPr="00C32D1F" w:rsidRDefault="00FD4BC5" w:rsidP="00FD4BC5">
      <w:pPr>
        <w:pStyle w:val="Steps"/>
      </w:pPr>
      <w:r w:rsidRPr="00C32D1F">
        <w:t>Click Run</w:t>
      </w:r>
    </w:p>
    <w:p w14:paraId="20A3F7F7" w14:textId="77777777" w:rsidR="00FD4BC5" w:rsidRPr="00C32D1F" w:rsidRDefault="00FD4BC5" w:rsidP="00FD4BC5">
      <w:pPr>
        <w:pStyle w:val="Steps"/>
      </w:pPr>
      <w:r w:rsidRPr="00C32D1F">
        <w:t>On the Process Scheduler Request page, set the fields as shown below, the click OK</w:t>
      </w:r>
    </w:p>
    <w:p w14:paraId="3044BF61" w14:textId="25A6B199" w:rsidR="00FD4BC5" w:rsidRPr="00FD4BC5" w:rsidRDefault="005C56CE" w:rsidP="00FD4BC5">
      <w:pPr>
        <w:spacing w:before="100" w:beforeAutospacing="1" w:after="100" w:afterAutospacing="1" w:line="240" w:lineRule="auto"/>
      </w:pPr>
      <w:r>
        <w:rPr>
          <w:rFonts w:ascii="Calibri" w:eastAsia="Calibri" w:hAnsi="Calibri" w:cs="Calibri"/>
          <w:b/>
          <w:bCs/>
          <w:noProof/>
          <w:sz w:val="28"/>
          <w:szCs w:val="28"/>
          <w:u w:val="single"/>
        </w:rPr>
        <w:lastRenderedPageBreak/>
        <mc:AlternateContent>
          <mc:Choice Requires="wps">
            <w:drawing>
              <wp:anchor distT="0" distB="0" distL="114300" distR="114300" simplePos="0" relativeHeight="251663872" behindDoc="0" locked="0" layoutInCell="1" allowOverlap="1" wp14:anchorId="7DB48EAE" wp14:editId="2D5525B7">
                <wp:simplePos x="0" y="0"/>
                <wp:positionH relativeFrom="margin">
                  <wp:posOffset>-95250</wp:posOffset>
                </wp:positionH>
                <wp:positionV relativeFrom="paragraph">
                  <wp:posOffset>-202565</wp:posOffset>
                </wp:positionV>
                <wp:extent cx="6905625" cy="9096375"/>
                <wp:effectExtent l="19050" t="19050" r="47625" b="47625"/>
                <wp:wrapNone/>
                <wp:docPr id="18" name="Rectangle 18"/>
                <wp:cNvGraphicFramePr/>
                <a:graphic xmlns:a="http://schemas.openxmlformats.org/drawingml/2006/main">
                  <a:graphicData uri="http://schemas.microsoft.com/office/word/2010/wordprocessingShape">
                    <wps:wsp>
                      <wps:cNvSpPr/>
                      <wps:spPr>
                        <a:xfrm>
                          <a:off x="0" y="0"/>
                          <a:ext cx="6905625" cy="9096375"/>
                        </a:xfrm>
                        <a:prstGeom prst="rect">
                          <a:avLst/>
                        </a:prstGeom>
                        <a:noFill/>
                        <a:ln w="571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F754325" w14:textId="7C96F860" w:rsidR="005C56CE" w:rsidRPr="005B3BAA" w:rsidRDefault="005C56CE" w:rsidP="005B3BAA">
                            <w:pPr>
                              <w:jc w:val="center"/>
                              <w:rPr>
                                <w:color w:val="FF0000"/>
                                <w:sz w:val="144"/>
                                <w:szCs w:val="144"/>
                                <w14:shadow w14:blurRad="50800" w14:dist="38100" w14:dir="16200000" w14:sx="100000" w14:sy="100000" w14:kx="0" w14:ky="0" w14:algn="b">
                                  <w14:srgbClr w14:val="000000">
                                    <w14:alpha w14:val="60000"/>
                                  </w14:srgbClr>
                                </w14:shadow>
                              </w:rPr>
                            </w:pPr>
                            <w:r w:rsidRPr="005B3BAA">
                              <w:rPr>
                                <w:color w:val="FF0000"/>
                                <w:sz w:val="144"/>
                                <w:szCs w:val="144"/>
                                <w14:shadow w14:blurRad="50800" w14:dist="38100" w14:dir="16200000" w14:sx="100000" w14:sy="100000" w14:kx="0" w14:ky="0" w14:algn="b">
                                  <w14:srgbClr w14:val="000000">
                                    <w14:alpha w14:val="60000"/>
                                  </w14:srgbClr>
                                </w14:shadow>
                              </w:rPr>
                              <w:t>SSC Completes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8EAE" id="Rectangle 18" o:spid="_x0000_s1027" style="position:absolute;margin-left:-7.5pt;margin-top:-15.95pt;width:543.75pt;height:716.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" filled="f" strokecolor="red" strokeweight="4.5pt">
                <v:stroke joinstyle="round"/>
                <v:textbox>
                  <w:txbxContent>
                    <w:p w14:paraId="2F754325" w14:textId="7C96F860" w:rsidR="005C56CE" w:rsidRPr="005B3BAA" w:rsidRDefault="005C56CE" w:rsidP="005B3BAA">
                      <w:pPr>
                        <w:jc w:val="center"/>
                        <w:rPr>
                          <w:color w:val="FF0000"/>
                          <w:sz w:val="144"/>
                          <w:szCs w:val="144"/>
                          <w14:shadow w14:blurRad="50800" w14:dist="38100" w14:dir="16200000" w14:sx="100000" w14:sy="100000" w14:kx="0" w14:ky="0" w14:algn="b">
                            <w14:srgbClr w14:val="000000">
                              <w14:alpha w14:val="60000"/>
                            </w14:srgbClr>
                          </w14:shadow>
                        </w:rPr>
                      </w:pPr>
                      <w:r w:rsidRPr="005B3BAA">
                        <w:rPr>
                          <w:color w:val="FF0000"/>
                          <w:sz w:val="144"/>
                          <w:szCs w:val="144"/>
                          <w14:shadow w14:blurRad="50800" w14:dist="38100" w14:dir="16200000" w14:sx="100000" w14:sy="100000" w14:kx="0" w14:ky="0" w14:algn="b">
                            <w14:srgbClr w14:val="000000">
                              <w14:alpha w14:val="60000"/>
                            </w14:srgbClr>
                          </w14:shadow>
                        </w:rPr>
                        <w:t>SSC Completes</w:t>
                      </w:r>
                    </w:p>
                  </w:txbxContent>
                </v:textbox>
                <w10:wrap anchorx="margin"/>
              </v:rect>
            </w:pict>
          </mc:Fallback>
        </mc:AlternateContent>
      </w:r>
      <w:r w:rsidR="00FE52B4">
        <w:rPr>
          <w:noProof/>
        </w:rPr>
        <w:drawing>
          <wp:inline distT="0" distB="0" distL="0" distR="0" wp14:anchorId="1A0AA5E6" wp14:editId="06DE7C1B">
            <wp:extent cx="5943600" cy="2856865"/>
            <wp:effectExtent l="19050" t="19050" r="19050" b="19685"/>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a:picLocks noChangeAspect="1"/>
                    </pic:cNvPicPr>
                  </pic:nvPicPr>
                  <pic:blipFill>
                    <a:blip r:embed="rId12"/>
                    <a:stretch>
                      <a:fillRect/>
                    </a:stretch>
                  </pic:blipFill>
                  <pic:spPr>
                    <a:xfrm>
                      <a:off x="0" y="0"/>
                      <a:ext cx="5943600" cy="2856865"/>
                    </a:xfrm>
                    <a:prstGeom prst="rect">
                      <a:avLst/>
                    </a:prstGeom>
                    <a:ln>
                      <a:solidFill>
                        <a:schemeClr val="tx1"/>
                      </a:solidFill>
                    </a:ln>
                  </pic:spPr>
                </pic:pic>
              </a:graphicData>
            </a:graphic>
          </wp:inline>
        </w:drawing>
      </w:r>
    </w:p>
    <w:p w14:paraId="3632472C" w14:textId="2DA17232" w:rsidR="00C32D1F" w:rsidRPr="00C32D1F" w:rsidRDefault="00C32D1F" w:rsidP="008E2CDB">
      <w:pPr>
        <w:pStyle w:val="Steps"/>
      </w:pPr>
      <w:r w:rsidRPr="00C32D1F">
        <w:t>On the Run Control page, click Process Monitor.</w:t>
      </w:r>
    </w:p>
    <w:p w14:paraId="7E167B0D" w14:textId="77777777" w:rsidR="00C32D1F" w:rsidRPr="00C32D1F" w:rsidRDefault="00C32D1F" w:rsidP="00C32D1F">
      <w:pPr>
        <w:rPr>
          <w:i/>
        </w:rPr>
      </w:pPr>
      <w:r w:rsidRPr="00C32D1F">
        <w:rPr>
          <w:i/>
        </w:rPr>
        <w:t>The report is complete when the process monitor indicates “Success” and “Posted”.</w:t>
      </w:r>
    </w:p>
    <w:p w14:paraId="233B2B25" w14:textId="77777777" w:rsidR="00C32D1F" w:rsidRPr="00C32D1F" w:rsidRDefault="00C32D1F" w:rsidP="008E2CDB">
      <w:pPr>
        <w:pStyle w:val="Steps"/>
      </w:pPr>
      <w:r w:rsidRPr="00C32D1F">
        <w:t>Click the hyperlink at the bottom of the page to return to “Go Back to Leave Liability Report”</w:t>
      </w:r>
    </w:p>
    <w:p w14:paraId="61455A8A" w14:textId="2F6E68AB" w:rsidR="00C32D1F" w:rsidRDefault="00C32D1F" w:rsidP="008E2CDB">
      <w:pPr>
        <w:pStyle w:val="Steps"/>
      </w:pPr>
      <w:r w:rsidRPr="00C32D1F">
        <w:t>Click Report Manager to view the report</w:t>
      </w:r>
    </w:p>
    <w:p w14:paraId="39B222F1" w14:textId="1241B770" w:rsidR="003D1906" w:rsidRPr="00C32D1F" w:rsidRDefault="003D1906" w:rsidP="003D1906">
      <w:pPr>
        <w:pStyle w:val="Steps"/>
        <w:numPr>
          <w:ilvl w:val="0"/>
          <w:numId w:val="0"/>
        </w:numPr>
        <w:ind w:left="720" w:hanging="360"/>
      </w:pPr>
      <w:r>
        <w:rPr>
          <w:noProof/>
        </w:rPr>
        <w:drawing>
          <wp:inline distT="0" distB="0" distL="0" distR="0" wp14:anchorId="5E755D4D" wp14:editId="714A9821">
            <wp:extent cx="5686425" cy="1371600"/>
            <wp:effectExtent l="19050" t="19050" r="28575" b="1905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3"/>
                    <a:stretch>
                      <a:fillRect/>
                    </a:stretch>
                  </pic:blipFill>
                  <pic:spPr>
                    <a:xfrm>
                      <a:off x="0" y="0"/>
                      <a:ext cx="5686425" cy="1371600"/>
                    </a:xfrm>
                    <a:prstGeom prst="rect">
                      <a:avLst/>
                    </a:prstGeom>
                    <a:ln>
                      <a:solidFill>
                        <a:schemeClr val="tx1"/>
                      </a:solidFill>
                    </a:ln>
                  </pic:spPr>
                </pic:pic>
              </a:graphicData>
            </a:graphic>
          </wp:inline>
        </w:drawing>
      </w:r>
      <w:r w:rsidRPr="003D1906">
        <w:rPr>
          <w:noProof/>
        </w:rPr>
        <w:t xml:space="preserve"> </w:t>
      </w:r>
    </w:p>
    <w:p w14:paraId="0A05E9E7" w14:textId="2DF3DB4A" w:rsidR="00C32D1F" w:rsidRPr="003C1D85" w:rsidRDefault="00C32D1F" w:rsidP="008E2CDB">
      <w:pPr>
        <w:pStyle w:val="Steps"/>
        <w:rPr>
          <w:i/>
        </w:rPr>
      </w:pPr>
      <w:r w:rsidRPr="00C32D1F">
        <w:t>Click the hyperlink of the PDF report.</w:t>
      </w:r>
    </w:p>
    <w:p w14:paraId="7F3081AB" w14:textId="04FF51C4" w:rsidR="003C1D85" w:rsidRPr="00C32D1F" w:rsidRDefault="003C1D85" w:rsidP="003C1D85">
      <w:pPr>
        <w:pStyle w:val="Steps"/>
        <w:numPr>
          <w:ilvl w:val="0"/>
          <w:numId w:val="0"/>
        </w:numPr>
        <w:ind w:left="720" w:hanging="360"/>
        <w:rPr>
          <w:i/>
        </w:rPr>
      </w:pPr>
      <w:r>
        <w:rPr>
          <w:noProof/>
        </w:rPr>
        <w:drawing>
          <wp:inline distT="0" distB="0" distL="0" distR="0" wp14:anchorId="51F07CD5" wp14:editId="40CB1D33">
            <wp:extent cx="5943600" cy="2800350"/>
            <wp:effectExtent l="19050" t="19050" r="19050" b="1905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a:picLocks noChangeAspect="1"/>
                    </pic:cNvPicPr>
                  </pic:nvPicPr>
                  <pic:blipFill>
                    <a:blip r:embed="rId14"/>
                    <a:stretch>
                      <a:fillRect/>
                    </a:stretch>
                  </pic:blipFill>
                  <pic:spPr>
                    <a:xfrm>
                      <a:off x="0" y="0"/>
                      <a:ext cx="5943600" cy="2800350"/>
                    </a:xfrm>
                    <a:prstGeom prst="rect">
                      <a:avLst/>
                    </a:prstGeom>
                    <a:ln>
                      <a:solidFill>
                        <a:schemeClr val="tx1"/>
                      </a:solidFill>
                    </a:ln>
                  </pic:spPr>
                </pic:pic>
              </a:graphicData>
            </a:graphic>
          </wp:inline>
        </w:drawing>
      </w:r>
    </w:p>
    <w:p w14:paraId="301A18E4" w14:textId="19D3CC4D" w:rsidR="00C32D1F" w:rsidRPr="00C32D1F" w:rsidRDefault="00C32D1F" w:rsidP="00C32D1F"/>
    <w:p w14:paraId="73406660" w14:textId="323527A3" w:rsidR="00C32D1F" w:rsidRPr="00C32D1F" w:rsidRDefault="00FD2EBC" w:rsidP="008E2CDB">
      <w:pPr>
        <w:pStyle w:val="Steps"/>
      </w:pPr>
      <w:r w:rsidRPr="00FD2EBC">
        <w:rPr>
          <w:rFonts w:ascii="Calibri" w:eastAsia="Calibri" w:hAnsi="Calibri" w:cs="Calibri"/>
          <w:bCs/>
          <w:noProof/>
          <w:sz w:val="28"/>
          <w:szCs w:val="28"/>
          <w:u w:val="single"/>
        </w:rPr>
        <w:lastRenderedPageBreak/>
        <mc:AlternateContent>
          <mc:Choice Requires="wps">
            <w:drawing>
              <wp:anchor distT="0" distB="0" distL="114300" distR="114300" simplePos="0" relativeHeight="251665920" behindDoc="0" locked="0" layoutInCell="1" allowOverlap="1" wp14:anchorId="6AA8C228" wp14:editId="6ED4D475">
                <wp:simplePos x="0" y="0"/>
                <wp:positionH relativeFrom="margin">
                  <wp:posOffset>-95250</wp:posOffset>
                </wp:positionH>
                <wp:positionV relativeFrom="paragraph">
                  <wp:posOffset>-116840</wp:posOffset>
                </wp:positionV>
                <wp:extent cx="6943725" cy="5676900"/>
                <wp:effectExtent l="19050" t="19050" r="47625" b="38100"/>
                <wp:wrapNone/>
                <wp:docPr id="11" name="Rectangle 11"/>
                <wp:cNvGraphicFramePr/>
                <a:graphic xmlns:a="http://schemas.openxmlformats.org/drawingml/2006/main">
                  <a:graphicData uri="http://schemas.microsoft.com/office/word/2010/wordprocessingShape">
                    <wps:wsp>
                      <wps:cNvSpPr/>
                      <wps:spPr>
                        <a:xfrm>
                          <a:off x="0" y="0"/>
                          <a:ext cx="6943725" cy="5676900"/>
                        </a:xfrm>
                        <a:prstGeom prst="rect">
                          <a:avLst/>
                        </a:prstGeom>
                        <a:noFill/>
                        <a:ln w="57150" cap="flat" cmpd="sng" algn="ctr">
                          <a:solidFill>
                            <a:srgbClr val="FF0000"/>
                          </a:solidFill>
                          <a:prstDash val="solid"/>
                          <a:round/>
                          <a:headEnd type="none" w="med" len="med"/>
                          <a:tailEnd type="none" w="med" len="med"/>
                        </a:ln>
                        <a:effectLst/>
                      </wps:spPr>
                      <wps:txbx>
                        <w:txbxContent>
                          <w:p w14:paraId="60398019" w14:textId="3F596A36" w:rsidR="00FD2EBC" w:rsidRPr="001C09DB" w:rsidRDefault="00FD2EBC" w:rsidP="005B3BAA">
                            <w:pPr>
                              <w:ind w:left="1440" w:firstLine="1440"/>
                              <w:rPr>
                                <w:color w:val="FF0000"/>
                                <w:sz w:val="56"/>
                                <w:szCs w:val="18"/>
                                <w14:shadow w14:blurRad="50800" w14:dist="38100" w14:dir="16200000" w14:sx="100000" w14:sy="100000" w14:kx="0" w14:ky="0" w14:algn="b">
                                  <w14:srgbClr w14:val="000000">
                                    <w14:alpha w14:val="60000"/>
                                  </w14:srgbClr>
                                </w14:shadow>
                              </w:rPr>
                            </w:pPr>
                            <w:proofErr w:type="gramStart"/>
                            <w:r w:rsidRPr="005B3BAA">
                              <w:rPr>
                                <w:color w:val="FF0000"/>
                                <w:sz w:val="144"/>
                                <w:szCs w:val="144"/>
                                <w14:shadow w14:blurRad="50800" w14:dist="38100" w14:dir="16200000" w14:sx="100000" w14:sy="100000" w14:kx="0" w14:ky="0" w14:algn="b">
                                  <w14:srgbClr w14:val="000000">
                                    <w14:alpha w14:val="60000"/>
                                  </w14:srgbClr>
                                </w14:shadow>
                              </w:rPr>
                              <w:t>SSC</w:t>
                            </w:r>
                            <w:r w:rsidR="005B3BAA">
                              <w:rPr>
                                <w:color w:val="FF0000"/>
                                <w:sz w:val="144"/>
                                <w:szCs w:val="144"/>
                                <w14:shadow w14:blurRad="50800" w14:dist="38100" w14:dir="16200000" w14:sx="100000" w14:sy="100000" w14:kx="0" w14:ky="0" w14:algn="b">
                                  <w14:srgbClr w14:val="000000">
                                    <w14:alpha w14:val="60000"/>
                                  </w14:srgbClr>
                                </w14:shadow>
                              </w:rPr>
                              <w:t xml:space="preserve">  </w:t>
                            </w:r>
                            <w:r w:rsidRPr="005B3BAA">
                              <w:rPr>
                                <w:color w:val="FF0000"/>
                                <w:sz w:val="144"/>
                                <w:szCs w:val="144"/>
                                <w14:shadow w14:blurRad="50800" w14:dist="38100" w14:dir="16200000" w14:sx="100000" w14:sy="100000" w14:kx="0" w14:ky="0" w14:algn="b">
                                  <w14:srgbClr w14:val="000000">
                                    <w14:alpha w14:val="60000"/>
                                  </w14:srgbClr>
                                </w14:shadow>
                              </w:rPr>
                              <w:t>Completes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8C228" id="Rectangle 11" o:spid="_x0000_s1028" style="position:absolute;left:0;text-align:left;margin-left:-7.5pt;margin-top:-9.2pt;width:546.75pt;height:44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" filled="f" strokecolor="red" strokeweight="4.5pt">
                <v:stroke joinstyle="round"/>
                <v:textbox>
                  <w:txbxContent>
                    <w:p w14:paraId="60398019" w14:textId="3F596A36" w:rsidR="00FD2EBC" w:rsidRPr="001C09DB" w:rsidRDefault="00FD2EBC" w:rsidP="005B3BAA">
                      <w:pPr>
                        <w:ind w:left="1440" w:firstLine="1440"/>
                        <w:rPr>
                          <w:color w:val="FF0000"/>
                          <w:sz w:val="56"/>
                          <w:szCs w:val="18"/>
                          <w14:shadow w14:blurRad="50800" w14:dist="38100" w14:dir="16200000" w14:sx="100000" w14:sy="100000" w14:kx="0" w14:ky="0" w14:algn="b">
                            <w14:srgbClr w14:val="000000">
                              <w14:alpha w14:val="60000"/>
                            </w14:srgbClr>
                          </w14:shadow>
                        </w:rPr>
                      </w:pPr>
                      <w:proofErr w:type="gramStart"/>
                      <w:r w:rsidRPr="005B3BAA">
                        <w:rPr>
                          <w:color w:val="FF0000"/>
                          <w:sz w:val="144"/>
                          <w:szCs w:val="144"/>
                          <w14:shadow w14:blurRad="50800" w14:dist="38100" w14:dir="16200000" w14:sx="100000" w14:sy="100000" w14:kx="0" w14:ky="0" w14:algn="b">
                            <w14:srgbClr w14:val="000000">
                              <w14:alpha w14:val="60000"/>
                            </w14:srgbClr>
                          </w14:shadow>
                        </w:rPr>
                        <w:t>SSC</w:t>
                      </w:r>
                      <w:r w:rsidR="005B3BAA">
                        <w:rPr>
                          <w:color w:val="FF0000"/>
                          <w:sz w:val="144"/>
                          <w:szCs w:val="144"/>
                          <w14:shadow w14:blurRad="50800" w14:dist="38100" w14:dir="16200000" w14:sx="100000" w14:sy="100000" w14:kx="0" w14:ky="0" w14:algn="b">
                            <w14:srgbClr w14:val="000000">
                              <w14:alpha w14:val="60000"/>
                            </w14:srgbClr>
                          </w14:shadow>
                        </w:rPr>
                        <w:t xml:space="preserve">  </w:t>
                      </w:r>
                      <w:r w:rsidRPr="005B3BAA">
                        <w:rPr>
                          <w:color w:val="FF0000"/>
                          <w:sz w:val="144"/>
                          <w:szCs w:val="144"/>
                          <w14:shadow w14:blurRad="50800" w14:dist="38100" w14:dir="16200000" w14:sx="100000" w14:sy="100000" w14:kx="0" w14:ky="0" w14:algn="b">
                            <w14:srgbClr w14:val="000000">
                              <w14:alpha w14:val="60000"/>
                            </w14:srgbClr>
                          </w14:shadow>
                        </w:rPr>
                        <w:t>Completes</w:t>
                      </w:r>
                      <w:proofErr w:type="gramEnd"/>
                    </w:p>
                  </w:txbxContent>
                </v:textbox>
                <w10:wrap anchorx="margin"/>
              </v:rect>
            </w:pict>
          </mc:Fallback>
        </mc:AlternateContent>
      </w:r>
      <w:r w:rsidR="00C32D1F" w:rsidRPr="00C32D1F">
        <w:t>Click the Report name VX_LEAVE_LIB.pdf</w:t>
      </w:r>
    </w:p>
    <w:p w14:paraId="2E9CC18D" w14:textId="125717B5" w:rsidR="00C32D1F" w:rsidRPr="00C32D1F" w:rsidRDefault="003C1D85" w:rsidP="00C32D1F">
      <w:pPr>
        <w:tabs>
          <w:tab w:val="left" w:pos="1008"/>
          <w:tab w:val="left" w:pos="1440"/>
        </w:tabs>
        <w:spacing w:after="120" w:line="240" w:lineRule="auto"/>
        <w:ind w:left="72"/>
        <w:rPr>
          <w:b/>
        </w:rPr>
      </w:pPr>
      <w:r>
        <w:rPr>
          <w:noProof/>
        </w:rPr>
        <w:drawing>
          <wp:inline distT="0" distB="0" distL="0" distR="0" wp14:anchorId="57974EF6" wp14:editId="01A1A8F3">
            <wp:extent cx="5991225" cy="4505325"/>
            <wp:effectExtent l="19050" t="19050" r="28575" b="28575"/>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a:blip r:embed="rId15"/>
                    <a:stretch>
                      <a:fillRect/>
                    </a:stretch>
                  </pic:blipFill>
                  <pic:spPr>
                    <a:xfrm>
                      <a:off x="0" y="0"/>
                      <a:ext cx="5991225" cy="4505325"/>
                    </a:xfrm>
                    <a:prstGeom prst="rect">
                      <a:avLst/>
                    </a:prstGeom>
                    <a:ln>
                      <a:solidFill>
                        <a:schemeClr val="tx1"/>
                      </a:solidFill>
                    </a:ln>
                  </pic:spPr>
                </pic:pic>
              </a:graphicData>
            </a:graphic>
          </wp:inline>
        </w:drawing>
      </w:r>
    </w:p>
    <w:p w14:paraId="49DAECD0" w14:textId="6E9BB6A2" w:rsidR="00C32D1F" w:rsidRPr="00C32D1F" w:rsidRDefault="00C32D1F" w:rsidP="00C32D1F">
      <w:pPr>
        <w:rPr>
          <w:i/>
        </w:rPr>
      </w:pPr>
      <w:r w:rsidRPr="00C32D1F">
        <w:rPr>
          <w:i/>
        </w:rPr>
        <w:t>The report will open in PDF format</w:t>
      </w:r>
    </w:p>
    <w:p w14:paraId="4B54A37E" w14:textId="4D4EB9C4" w:rsidR="00C32D1F" w:rsidRPr="00C32D1F" w:rsidRDefault="00FD2EBC" w:rsidP="00EF1299">
      <w:pPr>
        <w:pStyle w:val="Steps"/>
      </w:pPr>
      <w:r>
        <w:t>Print or Save the Report</w:t>
      </w:r>
    </w:p>
    <w:p w14:paraId="12EB4B0D" w14:textId="77777777" w:rsidR="00FD4BC5" w:rsidRDefault="00FD4BC5" w:rsidP="009E217E">
      <w:pPr>
        <w:pStyle w:val="Heading2"/>
      </w:pPr>
    </w:p>
    <w:p w14:paraId="68FC664C" w14:textId="77777777" w:rsidR="00FD4BC5" w:rsidRPr="00FD4BC5" w:rsidRDefault="00FD4BC5" w:rsidP="00FD4BC5">
      <w:pPr>
        <w:pStyle w:val="Heading2"/>
      </w:pPr>
      <w:r w:rsidRPr="00FD4BC5">
        <w:t xml:space="preserve">Validating the Results </w:t>
      </w:r>
    </w:p>
    <w:p w14:paraId="35ED64DA" w14:textId="0028317B" w:rsidR="00FD4BC5" w:rsidRPr="00FD4BC5" w:rsidRDefault="00FD4BC5" w:rsidP="00FD4BC5">
      <w:pPr>
        <w:spacing w:before="100" w:beforeAutospacing="1" w:after="100" w:afterAutospacing="1" w:line="240" w:lineRule="auto"/>
      </w:pPr>
      <w:r w:rsidRPr="00FD4BC5">
        <w:t xml:space="preserve">Select an employee sample of approximately 5% of your population to validate the report amounts. For an employee base of 200, select 10 employees. It is recommended that you have an employee in at least one of each of the annual plans and sick plans on the Leave Liability report. For these employees, use </w:t>
      </w:r>
      <w:r w:rsidRPr="00406DEC">
        <w:t>H</w:t>
      </w:r>
      <w:r w:rsidR="00B358FA" w:rsidRPr="00406DEC">
        <w:t>CM (formerly HRMS)</w:t>
      </w:r>
      <w:r w:rsidRPr="00FD4BC5">
        <w:t xml:space="preserve"> and any other means available to validate the report data: </w:t>
      </w:r>
    </w:p>
    <w:p w14:paraId="6F42C09B" w14:textId="699F1105" w:rsidR="00FD4BC5" w:rsidRPr="00FD4BC5" w:rsidRDefault="00FD4BC5" w:rsidP="00FD4BC5">
      <w:pPr>
        <w:pStyle w:val="ListParagraph"/>
        <w:numPr>
          <w:ilvl w:val="0"/>
          <w:numId w:val="11"/>
        </w:numPr>
        <w:spacing w:before="100" w:beforeAutospacing="1" w:after="100" w:afterAutospacing="1" w:line="240" w:lineRule="auto"/>
      </w:pPr>
      <w:r w:rsidRPr="00FD4BC5">
        <w:t xml:space="preserve">Review Annual Leave Balances &amp; Sick Leave Balances using Results by Calendar Group </w:t>
      </w:r>
    </w:p>
    <w:p w14:paraId="6EE3EA19" w14:textId="26CE771E" w:rsidR="00FD4BC5" w:rsidRPr="00FD4BC5" w:rsidRDefault="00FD4BC5" w:rsidP="00FD4BC5">
      <w:pPr>
        <w:pStyle w:val="ListParagraph"/>
        <w:numPr>
          <w:ilvl w:val="0"/>
          <w:numId w:val="11"/>
        </w:numPr>
        <w:spacing w:before="100" w:beforeAutospacing="1" w:after="100" w:afterAutospacing="1" w:line="240" w:lineRule="auto"/>
      </w:pPr>
      <w:r w:rsidRPr="00FD4BC5">
        <w:t xml:space="preserve">Review the Max Payout amounts </w:t>
      </w:r>
    </w:p>
    <w:p w14:paraId="3898C196" w14:textId="5051D986" w:rsidR="00FD4BC5" w:rsidRPr="00FD4BC5" w:rsidRDefault="00FD4BC5" w:rsidP="00FD4BC5">
      <w:pPr>
        <w:pStyle w:val="ListParagraph"/>
        <w:numPr>
          <w:ilvl w:val="0"/>
          <w:numId w:val="11"/>
        </w:numPr>
        <w:spacing w:before="100" w:beforeAutospacing="1" w:after="100" w:afterAutospacing="1" w:line="240" w:lineRule="auto"/>
      </w:pPr>
      <w:r w:rsidRPr="00FD4BC5">
        <w:t xml:space="preserve">Review Compensation rate in Job Data on the Compensation Page </w:t>
      </w:r>
    </w:p>
    <w:p w14:paraId="57475EBF" w14:textId="404B8607" w:rsidR="00FD4BC5" w:rsidRPr="00FD4BC5" w:rsidRDefault="00FD4BC5" w:rsidP="00FD4BC5">
      <w:pPr>
        <w:pStyle w:val="ListParagraph"/>
        <w:numPr>
          <w:ilvl w:val="0"/>
          <w:numId w:val="11"/>
        </w:numPr>
        <w:spacing w:before="100" w:beforeAutospacing="1" w:after="100" w:afterAutospacing="1" w:line="240" w:lineRule="auto"/>
      </w:pPr>
      <w:r w:rsidRPr="00FD4BC5">
        <w:t xml:space="preserve">Review Earnings Distribution in Job Data on the Earnings Distribution Page </w:t>
      </w:r>
    </w:p>
    <w:p w14:paraId="680ABB9F" w14:textId="77777777" w:rsidR="00FD4BC5" w:rsidRPr="00FD4BC5" w:rsidRDefault="00FD4BC5" w:rsidP="00FD4BC5">
      <w:pPr>
        <w:pStyle w:val="ListParagraph"/>
        <w:numPr>
          <w:ilvl w:val="0"/>
          <w:numId w:val="10"/>
        </w:numPr>
        <w:spacing w:before="100" w:beforeAutospacing="1" w:after="100" w:afterAutospacing="1" w:line="240" w:lineRule="auto"/>
      </w:pPr>
      <w:r w:rsidRPr="00FD4BC5">
        <w:t xml:space="preserve">Validate the report fund information </w:t>
      </w:r>
    </w:p>
    <w:p w14:paraId="7ECCB4B9" w14:textId="19C8B52D" w:rsidR="00FD4BC5" w:rsidRPr="00FD4BC5" w:rsidRDefault="00FD4BC5" w:rsidP="00FD4BC5">
      <w:pPr>
        <w:pStyle w:val="ListParagraph"/>
        <w:numPr>
          <w:ilvl w:val="0"/>
          <w:numId w:val="10"/>
        </w:numPr>
        <w:spacing w:before="100" w:beforeAutospacing="1" w:after="100" w:afterAutospacing="1" w:line="240" w:lineRule="auto"/>
      </w:pPr>
      <w:r w:rsidRPr="00FD4BC5">
        <w:t xml:space="preserve">Validate Fund Totals on the Report (Add Totals for one Fund Code) </w:t>
      </w:r>
    </w:p>
    <w:p w14:paraId="0E3E27FA" w14:textId="4BC701BD" w:rsidR="00FD4BC5" w:rsidRPr="00FD4BC5" w:rsidRDefault="00FD4BC5" w:rsidP="00FD4BC5">
      <w:pPr>
        <w:pStyle w:val="ListParagraph"/>
        <w:numPr>
          <w:ilvl w:val="0"/>
          <w:numId w:val="10"/>
        </w:numPr>
        <w:spacing w:before="100" w:beforeAutospacing="1" w:after="100" w:afterAutospacing="1" w:line="240" w:lineRule="auto"/>
      </w:pPr>
      <w:r w:rsidRPr="00FD4BC5">
        <w:t xml:space="preserve">Validate the Fund codes – the information comes from Job Data and from VCCS HRMS &gt;Human Resources &gt;Additional Position Info </w:t>
      </w:r>
    </w:p>
    <w:p w14:paraId="01906496" w14:textId="77777777" w:rsidR="00FD4BC5" w:rsidRPr="00FD4BC5" w:rsidRDefault="00FD4BC5" w:rsidP="00FD4BC5">
      <w:pPr>
        <w:pStyle w:val="Heading2"/>
      </w:pPr>
      <w:r w:rsidRPr="00FD4BC5">
        <w:lastRenderedPageBreak/>
        <w:t xml:space="preserve">Perform any necessary Adjustments </w:t>
      </w:r>
    </w:p>
    <w:p w14:paraId="1B6F7BE7" w14:textId="77777777" w:rsidR="00FD4BC5" w:rsidRPr="00FD4BC5" w:rsidRDefault="00FD4BC5" w:rsidP="00FD4BC5">
      <w:pPr>
        <w:spacing w:before="100" w:beforeAutospacing="1" w:after="100" w:afterAutospacing="1" w:line="240" w:lineRule="auto"/>
      </w:pPr>
      <w:r w:rsidRPr="00FD4BC5">
        <w:t xml:space="preserve">You may need to adjust the report results for one of the following reasons: </w:t>
      </w:r>
    </w:p>
    <w:p w14:paraId="1EF1033F" w14:textId="0120C0CE" w:rsidR="00FD4BC5" w:rsidRPr="00FD4BC5" w:rsidRDefault="00FD4BC5" w:rsidP="00FD4BC5">
      <w:pPr>
        <w:pStyle w:val="ListParagraph"/>
        <w:numPr>
          <w:ilvl w:val="0"/>
          <w:numId w:val="10"/>
        </w:numPr>
        <w:spacing w:before="100" w:beforeAutospacing="1" w:after="100" w:afterAutospacing="1" w:line="240" w:lineRule="auto"/>
      </w:pPr>
      <w:r w:rsidRPr="00FD4BC5">
        <w:t xml:space="preserve">Removing employees from report entirely </w:t>
      </w:r>
    </w:p>
    <w:p w14:paraId="1F163AF4" w14:textId="002E3B43" w:rsidR="00FD4BC5" w:rsidRPr="00FD4BC5" w:rsidRDefault="00FD4BC5" w:rsidP="00FD4BC5">
      <w:pPr>
        <w:pStyle w:val="ListParagraph"/>
        <w:numPr>
          <w:ilvl w:val="0"/>
          <w:numId w:val="10"/>
        </w:numPr>
        <w:spacing w:before="100" w:beforeAutospacing="1" w:after="100" w:afterAutospacing="1" w:line="240" w:lineRule="auto"/>
      </w:pPr>
      <w:r w:rsidRPr="00FD4BC5">
        <w:t xml:space="preserve">Adding employees to the report </w:t>
      </w:r>
    </w:p>
    <w:p w14:paraId="32E0612B" w14:textId="303014C4" w:rsidR="00FD4BC5" w:rsidRPr="00FD4BC5" w:rsidRDefault="00FD4BC5" w:rsidP="00FD4BC5">
      <w:pPr>
        <w:spacing w:before="100" w:beforeAutospacing="1" w:after="100" w:afterAutospacing="1" w:line="240" w:lineRule="auto"/>
      </w:pPr>
      <w:r w:rsidRPr="00FD4BC5">
        <w:t>If an adjustment is necessary, use the XLS version of the report to make the changes. The</w:t>
      </w:r>
      <w:r w:rsidR="00406DEC">
        <w:t xml:space="preserve"> XLS </w:t>
      </w:r>
      <w:proofErr w:type="gramStart"/>
      <w:r w:rsidR="00406DEC">
        <w:t xml:space="preserve">Query  </w:t>
      </w:r>
      <w:r w:rsidRPr="00FD4BC5">
        <w:t>contains</w:t>
      </w:r>
      <w:proofErr w:type="gramEnd"/>
      <w:r w:rsidRPr="00FD4BC5">
        <w:t xml:space="preserve"> no Excel formulas. Any modifications made will not be reflected in the corresponding totals. The totals must be manually adjusted. </w:t>
      </w:r>
    </w:p>
    <w:p w14:paraId="09F2C2F6" w14:textId="2339C906" w:rsidR="009E217E" w:rsidRDefault="009E217E" w:rsidP="009E217E">
      <w:pPr>
        <w:pStyle w:val="Heading2"/>
      </w:pPr>
      <w:r>
        <w:t>Transferring the totals to Schedule 7</w:t>
      </w:r>
    </w:p>
    <w:p w14:paraId="6E2E1129" w14:textId="699AF7AE" w:rsidR="009E217E" w:rsidRDefault="009E217E" w:rsidP="009E217E">
      <w:r>
        <w:t>The report is segmented by Fund and Program Code</w:t>
      </w:r>
      <w:r w:rsidR="005A7300">
        <w:t xml:space="preserve"> to match the fields on Schedule 7</w:t>
      </w:r>
      <w:r>
        <w:t xml:space="preserve">.  </w:t>
      </w:r>
      <w:r w:rsidR="005A7300">
        <w:t xml:space="preserve">Transfer the number appearing in the last column:  </w:t>
      </w:r>
      <w:r w:rsidR="005A7300" w:rsidRPr="005A7300">
        <w:rPr>
          <w:b/>
        </w:rPr>
        <w:t>Total Liability $ + FICA</w:t>
      </w:r>
      <w:r w:rsidR="005A7300">
        <w:rPr>
          <w:b/>
        </w:rPr>
        <w:t xml:space="preserve"> </w:t>
      </w:r>
      <w:r w:rsidR="005A7300" w:rsidRPr="005A7300">
        <w:t>to the appropriate field on Schedule 7</w:t>
      </w:r>
      <w:r w:rsidR="005A7300">
        <w:t xml:space="preserve">.  </w:t>
      </w:r>
      <w:r>
        <w:t>For Program Code 534, use the Department Code to determine the proper field.</w:t>
      </w:r>
    </w:p>
    <w:p w14:paraId="32C755B7" w14:textId="77777777" w:rsidR="009E217E" w:rsidRPr="005A01A2" w:rsidRDefault="00EF1299" w:rsidP="005A7300">
      <w:pPr>
        <w:spacing w:after="0"/>
        <w:ind w:left="720"/>
      </w:pPr>
      <w:r w:rsidRPr="005A01A2">
        <w:t>In the e</w:t>
      </w:r>
      <w:r w:rsidR="005A7300" w:rsidRPr="005A01A2">
        <w:t>xample</w:t>
      </w:r>
      <w:r w:rsidRPr="005A01A2">
        <w:t xml:space="preserve"> below</w:t>
      </w:r>
      <w:r w:rsidR="005A7300" w:rsidRPr="005A01A2">
        <w:t xml:space="preserve">, </w:t>
      </w:r>
      <w:r w:rsidRPr="005A01A2">
        <w:t xml:space="preserve">the summary line for Fund &amp; Program </w:t>
      </w:r>
      <w:proofErr w:type="gramStart"/>
      <w:r w:rsidRPr="005A01A2">
        <w:t>10300  101</w:t>
      </w:r>
      <w:proofErr w:type="gramEnd"/>
      <w:r w:rsidRPr="005A01A2">
        <w:t xml:space="preserve"> and the far right column - </w:t>
      </w:r>
      <w:r w:rsidR="005A7300" w:rsidRPr="005A01A2">
        <w:t xml:space="preserve">Total Liability $ + FICA </w:t>
      </w:r>
      <w:r w:rsidRPr="005A01A2">
        <w:t xml:space="preserve">is shown.  </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2540"/>
        <w:gridCol w:w="2512"/>
        <w:gridCol w:w="2486"/>
        <w:gridCol w:w="2532"/>
      </w:tblGrid>
      <w:tr w:rsidR="00EF1299" w:rsidRPr="0043720D" w14:paraId="38DDC5CA" w14:textId="77777777" w:rsidTr="0043720D">
        <w:tc>
          <w:tcPr>
            <w:tcW w:w="2591" w:type="dxa"/>
          </w:tcPr>
          <w:p w14:paraId="6DEDA1CA" w14:textId="77777777" w:rsidR="00EF1299" w:rsidRPr="0043720D" w:rsidRDefault="00EF1299" w:rsidP="005A7300">
            <w:pPr>
              <w:spacing w:before="120"/>
              <w:rPr>
                <w:b/>
              </w:rPr>
            </w:pPr>
          </w:p>
        </w:tc>
        <w:tc>
          <w:tcPr>
            <w:tcW w:w="2570" w:type="dxa"/>
          </w:tcPr>
          <w:p w14:paraId="46469151" w14:textId="77777777" w:rsidR="00EF1299" w:rsidRPr="0043720D" w:rsidRDefault="00EF1299" w:rsidP="005A7300">
            <w:pPr>
              <w:spacing w:before="120"/>
              <w:rPr>
                <w:b/>
              </w:rPr>
            </w:pPr>
          </w:p>
        </w:tc>
        <w:tc>
          <w:tcPr>
            <w:tcW w:w="2550" w:type="dxa"/>
          </w:tcPr>
          <w:p w14:paraId="17741762" w14:textId="77777777" w:rsidR="00EF1299" w:rsidRPr="0043720D" w:rsidRDefault="00EF1299" w:rsidP="005A7300">
            <w:pPr>
              <w:spacing w:before="120"/>
              <w:rPr>
                <w:b/>
              </w:rPr>
            </w:pPr>
          </w:p>
        </w:tc>
        <w:tc>
          <w:tcPr>
            <w:tcW w:w="2585" w:type="dxa"/>
          </w:tcPr>
          <w:p w14:paraId="3709A3EF" w14:textId="77777777" w:rsidR="00EF1299" w:rsidRPr="0043720D" w:rsidRDefault="00EF1299" w:rsidP="005A7300">
            <w:pPr>
              <w:spacing w:before="120"/>
              <w:rPr>
                <w:b/>
                <w:u w:val="single"/>
              </w:rPr>
            </w:pPr>
            <w:r w:rsidRPr="0043720D">
              <w:rPr>
                <w:b/>
                <w:u w:val="single"/>
              </w:rPr>
              <w:t>Total Liability $ + FICA</w:t>
            </w:r>
          </w:p>
        </w:tc>
      </w:tr>
      <w:tr w:rsidR="00EF1299" w:rsidRPr="0043720D" w14:paraId="496D1D6B" w14:textId="77777777" w:rsidTr="0043720D">
        <w:tc>
          <w:tcPr>
            <w:tcW w:w="2591" w:type="dxa"/>
          </w:tcPr>
          <w:p w14:paraId="6D940F54" w14:textId="77777777" w:rsidR="00EF1299" w:rsidRPr="0043720D" w:rsidRDefault="00EF1299" w:rsidP="005A7300">
            <w:pPr>
              <w:spacing w:before="120"/>
              <w:rPr>
                <w:b/>
              </w:rPr>
            </w:pPr>
            <w:r w:rsidRPr="0043720D">
              <w:rPr>
                <w:noProof/>
              </w:rPr>
              <mc:AlternateContent>
                <mc:Choice Requires="wps">
                  <w:drawing>
                    <wp:anchor distT="0" distB="0" distL="114300" distR="114300" simplePos="0" relativeHeight="251659776" behindDoc="0" locked="0" layoutInCell="1" allowOverlap="1" wp14:anchorId="7154E80E" wp14:editId="61575B24">
                      <wp:simplePos x="0" y="0"/>
                      <wp:positionH relativeFrom="column">
                        <wp:posOffset>1552575</wp:posOffset>
                      </wp:positionH>
                      <wp:positionV relativeFrom="paragraph">
                        <wp:posOffset>31750</wp:posOffset>
                      </wp:positionV>
                      <wp:extent cx="520065" cy="219075"/>
                      <wp:effectExtent l="0" t="0" r="13335" b="28575"/>
                      <wp:wrapNone/>
                      <wp:docPr id="8" name="Oval 8"/>
                      <wp:cNvGraphicFramePr/>
                      <a:graphic xmlns:a="http://schemas.openxmlformats.org/drawingml/2006/main">
                        <a:graphicData uri="http://schemas.microsoft.com/office/word/2010/wordprocessingShape">
                          <wps:wsp>
                            <wps:cNvSpPr/>
                            <wps:spPr>
                              <a:xfrm>
                                <a:off x="0" y="0"/>
                                <a:ext cx="520065" cy="219075"/>
                              </a:xfrm>
                              <a:prstGeom prst="ellipse">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2460B" id="Oval 8" o:spid="_x0000_s1026" style="position:absolute;margin-left:122.25pt;margin-top:2.5pt;width:40.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" fillcolor="#4f81bd [3204]" strokecolor="#243f60 [1604]" strokeweight="2pt">
                      <v:fill opacity="17733f"/>
                    </v:oval>
                  </w:pict>
                </mc:Fallback>
              </mc:AlternateContent>
            </w:r>
            <w:r w:rsidRPr="0043720D">
              <w:rPr>
                <w:b/>
              </w:rPr>
              <w:t>Fund &amp; Program</w:t>
            </w:r>
          </w:p>
        </w:tc>
        <w:tc>
          <w:tcPr>
            <w:tcW w:w="2570" w:type="dxa"/>
          </w:tcPr>
          <w:p w14:paraId="2E0976EF" w14:textId="77777777" w:rsidR="00EF1299" w:rsidRPr="0043720D" w:rsidRDefault="00EF1299" w:rsidP="005A7300">
            <w:pPr>
              <w:spacing w:before="120"/>
              <w:rPr>
                <w:b/>
              </w:rPr>
            </w:pPr>
            <w:r w:rsidRPr="0043720D">
              <w:rPr>
                <w:noProof/>
              </w:rPr>
              <mc:AlternateContent>
                <mc:Choice Requires="wps">
                  <w:drawing>
                    <wp:anchor distT="0" distB="0" distL="114300" distR="114300" simplePos="0" relativeHeight="251658752" behindDoc="0" locked="0" layoutInCell="1" allowOverlap="1" wp14:anchorId="6F50703B" wp14:editId="7BEE86CF">
                      <wp:simplePos x="0" y="0"/>
                      <wp:positionH relativeFrom="column">
                        <wp:posOffset>1499235</wp:posOffset>
                      </wp:positionH>
                      <wp:positionV relativeFrom="paragraph">
                        <wp:posOffset>31750</wp:posOffset>
                      </wp:positionV>
                      <wp:extent cx="495300" cy="219075"/>
                      <wp:effectExtent l="0" t="0" r="19050" b="28575"/>
                      <wp:wrapNone/>
                      <wp:docPr id="7" name="Oval 7"/>
                      <wp:cNvGraphicFramePr/>
                      <a:graphic xmlns:a="http://schemas.openxmlformats.org/drawingml/2006/main">
                        <a:graphicData uri="http://schemas.microsoft.com/office/word/2010/wordprocessingShape">
                          <wps:wsp>
                            <wps:cNvSpPr/>
                            <wps:spPr>
                              <a:xfrm>
                                <a:off x="0" y="0"/>
                                <a:ext cx="495300" cy="219075"/>
                              </a:xfrm>
                              <a:prstGeom prst="ellipse">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691AB" id="Oval 7" o:spid="_x0000_s1026" style="position:absolute;margin-left:118.05pt;margin-top:2.5pt;width:39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" fillcolor="#4f81bd [3204]" strokecolor="#243f60 [1604]" strokeweight="2pt">
                      <v:fill opacity="17733f"/>
                    </v:oval>
                  </w:pict>
                </mc:Fallback>
              </mc:AlternateContent>
            </w:r>
            <w:r w:rsidRPr="0043720D">
              <w:rPr>
                <w:b/>
              </w:rPr>
              <w:t>10300</w:t>
            </w:r>
          </w:p>
        </w:tc>
        <w:tc>
          <w:tcPr>
            <w:tcW w:w="2550" w:type="dxa"/>
          </w:tcPr>
          <w:p w14:paraId="3669A967" w14:textId="77777777" w:rsidR="00EF1299" w:rsidRPr="0043720D" w:rsidRDefault="00EF1299" w:rsidP="005A7300">
            <w:pPr>
              <w:spacing w:before="120"/>
              <w:rPr>
                <w:b/>
              </w:rPr>
            </w:pPr>
            <w:r w:rsidRPr="0043720D">
              <w:rPr>
                <w:b/>
              </w:rPr>
              <w:t>101</w:t>
            </w:r>
          </w:p>
        </w:tc>
        <w:tc>
          <w:tcPr>
            <w:tcW w:w="2585" w:type="dxa"/>
          </w:tcPr>
          <w:p w14:paraId="5CB48858" w14:textId="77777777" w:rsidR="00EF1299" w:rsidRPr="0043720D" w:rsidRDefault="00EF1299" w:rsidP="00EF1299">
            <w:pPr>
              <w:spacing w:before="120"/>
              <w:jc w:val="center"/>
              <w:rPr>
                <w:b/>
              </w:rPr>
            </w:pPr>
            <w:r w:rsidRPr="0043720D">
              <w:rPr>
                <w:b/>
              </w:rPr>
              <w:t>196518</w:t>
            </w:r>
          </w:p>
        </w:tc>
      </w:tr>
    </w:tbl>
    <w:p w14:paraId="30FE03F6" w14:textId="77777777" w:rsidR="009E217E" w:rsidRDefault="00EF1299" w:rsidP="005A7300">
      <w:pPr>
        <w:spacing w:before="120" w:after="0"/>
        <w:ind w:left="720"/>
        <w:rPr>
          <w:b/>
        </w:rPr>
      </w:pPr>
      <w:r>
        <w:rPr>
          <w:b/>
        </w:rPr>
        <w:t>This total should</w:t>
      </w:r>
      <w:r w:rsidR="005A7300">
        <w:rPr>
          <w:b/>
        </w:rPr>
        <w:t xml:space="preserve"> be posted to </w:t>
      </w:r>
      <w:r w:rsidR="009E217E" w:rsidRPr="00F52ABC">
        <w:rPr>
          <w:b/>
        </w:rPr>
        <w:t>Schedule 7</w:t>
      </w:r>
      <w:r w:rsidR="005A7300">
        <w:rPr>
          <w:b/>
        </w:rPr>
        <w:t xml:space="preserve"> in the following field:</w:t>
      </w:r>
    </w:p>
    <w:p w14:paraId="19A6FD81" w14:textId="77777777" w:rsidR="009E217E" w:rsidRDefault="005A01A2" w:rsidP="005A7300">
      <w:pPr>
        <w:spacing w:before="240"/>
        <w:ind w:left="720"/>
      </w:pPr>
      <w:r>
        <w:rPr>
          <w:noProof/>
          <w:sz w:val="32"/>
          <w:szCs w:val="32"/>
        </w:rPr>
        <mc:AlternateContent>
          <mc:Choice Requires="wps">
            <w:drawing>
              <wp:anchor distT="0" distB="0" distL="114300" distR="114300" simplePos="0" relativeHeight="251656704" behindDoc="0" locked="0" layoutInCell="1" allowOverlap="1" wp14:anchorId="59385103" wp14:editId="6088C312">
                <wp:simplePos x="0" y="0"/>
                <wp:positionH relativeFrom="column">
                  <wp:posOffset>410210</wp:posOffset>
                </wp:positionH>
                <wp:positionV relativeFrom="paragraph">
                  <wp:posOffset>543560</wp:posOffset>
                </wp:positionV>
                <wp:extent cx="257175" cy="175260"/>
                <wp:effectExtent l="0" t="0" r="28575" b="15240"/>
                <wp:wrapNone/>
                <wp:docPr id="288" name="Oval 288"/>
                <wp:cNvGraphicFramePr/>
                <a:graphic xmlns:a="http://schemas.openxmlformats.org/drawingml/2006/main">
                  <a:graphicData uri="http://schemas.microsoft.com/office/word/2010/wordprocessingShape">
                    <wps:wsp>
                      <wps:cNvSpPr/>
                      <wps:spPr>
                        <a:xfrm>
                          <a:off x="0" y="0"/>
                          <a:ext cx="257175" cy="175260"/>
                        </a:xfrm>
                        <a:prstGeom prst="ellipse">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AAF4AD" id="Oval 288" o:spid="_x0000_s1026" style="position:absolute;margin-left:32.3pt;margin-top:42.8pt;width:20.25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" fillcolor="#4f81bd [3204]" strokecolor="#243f60 [1604]" strokeweight="2pt">
                <v:fill opacity="17733f"/>
              </v:oval>
            </w:pict>
          </mc:Fallback>
        </mc:AlternateContent>
      </w:r>
      <w:r>
        <w:rPr>
          <w:noProof/>
          <w:sz w:val="32"/>
          <w:szCs w:val="32"/>
        </w:rPr>
        <mc:AlternateContent>
          <mc:Choice Requires="wps">
            <w:drawing>
              <wp:anchor distT="0" distB="0" distL="114300" distR="114300" simplePos="0" relativeHeight="251657728" behindDoc="0" locked="0" layoutInCell="1" allowOverlap="1" wp14:anchorId="173E097B" wp14:editId="41FE70C0">
                <wp:simplePos x="0" y="0"/>
                <wp:positionH relativeFrom="column">
                  <wp:posOffset>1694180</wp:posOffset>
                </wp:positionH>
                <wp:positionV relativeFrom="paragraph">
                  <wp:posOffset>236855</wp:posOffset>
                </wp:positionV>
                <wp:extent cx="541020" cy="219075"/>
                <wp:effectExtent l="0" t="0" r="11430" b="28575"/>
                <wp:wrapNone/>
                <wp:docPr id="291" name="Oval 291"/>
                <wp:cNvGraphicFramePr/>
                <a:graphic xmlns:a="http://schemas.openxmlformats.org/drawingml/2006/main">
                  <a:graphicData uri="http://schemas.microsoft.com/office/word/2010/wordprocessingShape">
                    <wps:wsp>
                      <wps:cNvSpPr/>
                      <wps:spPr>
                        <a:xfrm>
                          <a:off x="0" y="0"/>
                          <a:ext cx="541020" cy="219075"/>
                        </a:xfrm>
                        <a:prstGeom prst="ellipse">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F1873" id="Oval 291" o:spid="_x0000_s1026" style="position:absolute;margin-left:133.4pt;margin-top:18.65pt;width:42.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" fillcolor="#4f81bd [3204]" strokecolor="#243f60 [1604]" strokeweight="2pt">
                <v:fill opacity="17733f"/>
              </v:oval>
            </w:pict>
          </mc:Fallback>
        </mc:AlternateContent>
      </w:r>
      <w:r w:rsidR="009E217E">
        <w:rPr>
          <w:noProof/>
        </w:rPr>
        <w:drawing>
          <wp:inline distT="0" distB="0" distL="0" distR="0" wp14:anchorId="35D01819" wp14:editId="0B393FEA">
            <wp:extent cx="5298694" cy="2895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49" cy="2894100"/>
                    </a:xfrm>
                    <a:prstGeom prst="rect">
                      <a:avLst/>
                    </a:prstGeom>
                    <a:noFill/>
                    <a:ln>
                      <a:noFill/>
                    </a:ln>
                  </pic:spPr>
                </pic:pic>
              </a:graphicData>
            </a:graphic>
          </wp:inline>
        </w:drawing>
      </w:r>
    </w:p>
    <w:p w14:paraId="7BCD011A" w14:textId="77777777" w:rsidR="000429BD" w:rsidRDefault="000429BD" w:rsidP="000429BD">
      <w:pPr>
        <w:pStyle w:val="Heading2"/>
      </w:pPr>
      <w:r>
        <w:t>Transferring the Totals to Schedule 8 and 8b</w:t>
      </w:r>
    </w:p>
    <w:p w14:paraId="0D464684" w14:textId="77777777" w:rsidR="00B91E4A" w:rsidRDefault="00B91E4A" w:rsidP="00B91E4A">
      <w:pPr>
        <w:pStyle w:val="Steps"/>
      </w:pPr>
      <w:r>
        <w:t>Go to the final page of the Leave Liability Report</w:t>
      </w:r>
    </w:p>
    <w:p w14:paraId="51B787BD" w14:textId="62A313E3" w:rsidR="00B91E4A" w:rsidRDefault="00B91E4A" w:rsidP="00B210D3">
      <w:pPr>
        <w:pStyle w:val="Steps"/>
      </w:pPr>
      <w:r>
        <w:t>Use the Grand Totals numbers to populate Schedule 8 and 8B.</w:t>
      </w:r>
    </w:p>
    <w:p w14:paraId="22492161" w14:textId="19D78EC8" w:rsidR="00B91E4A" w:rsidRDefault="00B91E4A" w:rsidP="00EF1299">
      <w:pPr>
        <w:rPr>
          <w:i/>
        </w:rPr>
      </w:pPr>
      <w:r w:rsidRPr="00B91E4A">
        <w:rPr>
          <w:i/>
        </w:rPr>
        <w:t>The graphics below indicates where the numbers should be placed in the Schedules</w:t>
      </w:r>
    </w:p>
    <w:p w14:paraId="7D8D4CD8" w14:textId="30C9F188" w:rsidR="00FA693D" w:rsidRDefault="00FA693D" w:rsidP="00EF1299">
      <w:pPr>
        <w:rPr>
          <w:i/>
        </w:rPr>
      </w:pPr>
    </w:p>
    <w:p w14:paraId="4E43BA02" w14:textId="1743C322" w:rsidR="00FA693D" w:rsidRDefault="00FA693D" w:rsidP="00EF1299">
      <w:pPr>
        <w:rPr>
          <w:i/>
        </w:rPr>
      </w:pPr>
    </w:p>
    <w:p w14:paraId="1DA1B21D" w14:textId="432329FA" w:rsidR="00FA693D" w:rsidRPr="005205DA" w:rsidRDefault="00FA693D" w:rsidP="00EF1299">
      <w:pPr>
        <w:rPr>
          <w:iCs/>
          <w:color w:val="FF0000"/>
        </w:rPr>
      </w:pPr>
      <w:r w:rsidRPr="005205DA">
        <w:rPr>
          <w:b/>
          <w:bCs/>
          <w:iCs/>
          <w:color w:val="FF0000"/>
        </w:rPr>
        <w:lastRenderedPageBreak/>
        <w:t>NOTE</w:t>
      </w:r>
      <w:r w:rsidRPr="005205DA">
        <w:rPr>
          <w:iCs/>
          <w:color w:val="FF0000"/>
        </w:rPr>
        <w:t>: The total FY Annual Leave Hrs Used does not include any Excess Leave carr</w:t>
      </w:r>
      <w:r w:rsidR="005205DA">
        <w:rPr>
          <w:iCs/>
          <w:color w:val="FF0000"/>
        </w:rPr>
        <w:t>y</w:t>
      </w:r>
      <w:r w:rsidRPr="005205DA">
        <w:rPr>
          <w:iCs/>
          <w:color w:val="FF0000"/>
        </w:rPr>
        <w:t xml:space="preserve"> over</w:t>
      </w:r>
      <w:r w:rsidR="005205DA">
        <w:rPr>
          <w:iCs/>
          <w:color w:val="FF0000"/>
        </w:rPr>
        <w:t xml:space="preserve"> leave usage</w:t>
      </w:r>
      <w:r w:rsidRPr="005205DA">
        <w:rPr>
          <w:iCs/>
          <w:color w:val="FF0000"/>
        </w:rPr>
        <w:t xml:space="preserve"> from 1/10-6/24. This will need to be manually added to this grant total</w:t>
      </w:r>
      <w:r w:rsidR="005205DA">
        <w:rPr>
          <w:iCs/>
          <w:color w:val="FF0000"/>
        </w:rPr>
        <w:t xml:space="preserve"> for Annual Leave Hrs Used</w:t>
      </w:r>
      <w:r w:rsidRPr="005205DA">
        <w:rPr>
          <w:iCs/>
          <w:color w:val="FF0000"/>
        </w:rPr>
        <w:t xml:space="preserve">. See Appendix 1 for instructions on how to capture this information. </w:t>
      </w:r>
    </w:p>
    <w:p w14:paraId="54631DB4" w14:textId="02C246B0" w:rsidR="00FA693D" w:rsidRDefault="004C3FC9" w:rsidP="00FD4BC5">
      <w:pPr>
        <w:ind w:left="-270"/>
      </w:pPr>
      <w:r>
        <w:rPr>
          <w:noProof/>
        </w:rPr>
        <w:drawing>
          <wp:inline distT="0" distB="0" distL="0" distR="0" wp14:anchorId="7F7503FC" wp14:editId="4A2EA706">
            <wp:extent cx="7124700" cy="2253615"/>
            <wp:effectExtent l="0" t="0" r="0" b="0"/>
            <wp:docPr id="13" name="Picture 1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with medium confidence"/>
                    <pic:cNvPicPr/>
                  </pic:nvPicPr>
                  <pic:blipFill>
                    <a:blip r:embed="rId17"/>
                    <a:stretch>
                      <a:fillRect/>
                    </a:stretch>
                  </pic:blipFill>
                  <pic:spPr>
                    <a:xfrm>
                      <a:off x="0" y="0"/>
                      <a:ext cx="7131804" cy="2255862"/>
                    </a:xfrm>
                    <a:prstGeom prst="rect">
                      <a:avLst/>
                    </a:prstGeom>
                  </pic:spPr>
                </pic:pic>
              </a:graphicData>
            </a:graphic>
          </wp:inline>
        </w:drawing>
      </w:r>
    </w:p>
    <w:p w14:paraId="1E918D44" w14:textId="77777777" w:rsidR="00FA693D" w:rsidRDefault="00FA693D">
      <w:r>
        <w:br w:type="page"/>
      </w:r>
    </w:p>
    <w:p w14:paraId="2A63CF47" w14:textId="775228C2" w:rsidR="002901A3" w:rsidRPr="002901A3" w:rsidRDefault="002901A3" w:rsidP="002901A3">
      <w:pPr>
        <w:pStyle w:val="Heading2"/>
        <w:rPr>
          <w:sz w:val="36"/>
          <w:szCs w:val="32"/>
        </w:rPr>
      </w:pPr>
      <w:r w:rsidRPr="002901A3">
        <w:rPr>
          <w:sz w:val="36"/>
          <w:szCs w:val="32"/>
        </w:rPr>
        <w:lastRenderedPageBreak/>
        <w:t>Appendix 1</w:t>
      </w:r>
    </w:p>
    <w:p w14:paraId="7021B3A9" w14:textId="25F29224" w:rsidR="00FA693D" w:rsidRDefault="00FA693D" w:rsidP="004A43D5">
      <w:pPr>
        <w:ind w:left="-270"/>
        <w:contextualSpacing/>
      </w:pPr>
    </w:p>
    <w:p w14:paraId="02C9552B" w14:textId="3DC841B2" w:rsidR="004A43D5" w:rsidRPr="000A5024" w:rsidRDefault="004A43D5" w:rsidP="004A43D5">
      <w:pPr>
        <w:pStyle w:val="ListParagraph"/>
        <w:numPr>
          <w:ilvl w:val="0"/>
          <w:numId w:val="13"/>
        </w:numPr>
      </w:pPr>
      <w:r w:rsidRPr="000A5024">
        <w:t xml:space="preserve">Navigate the to </w:t>
      </w:r>
      <w:r w:rsidRPr="000A5024">
        <w:rPr>
          <w:b/>
          <w:bCs/>
        </w:rPr>
        <w:t>Absence Event</w:t>
      </w:r>
      <w:r w:rsidRPr="000A5024">
        <w:t xml:space="preserve"> page in HCM</w:t>
      </w:r>
    </w:p>
    <w:p w14:paraId="468D127F" w14:textId="27B2F41F" w:rsidR="004A43D5" w:rsidRDefault="004A43D5" w:rsidP="004A43D5">
      <w:pPr>
        <w:pStyle w:val="ListParagraph"/>
      </w:pPr>
      <w:r>
        <w:t>(Navigator &gt; Global Payroll and Absence M</w:t>
      </w:r>
      <w:r w:rsidR="00D40F26">
        <w:t>gmt &gt;</w:t>
      </w:r>
      <w:r w:rsidR="00235739">
        <w:t xml:space="preserve"> Payee Data &gt;</w:t>
      </w:r>
      <w:r w:rsidR="00D40F26">
        <w:t xml:space="preserve"> Maintain Absence &gt; Absence Event)</w:t>
      </w:r>
    </w:p>
    <w:p w14:paraId="05B59E51" w14:textId="6DA01E6C" w:rsidR="00D40F26" w:rsidRDefault="00D40F26" w:rsidP="00235739">
      <w:pPr>
        <w:pStyle w:val="ListParagraph"/>
      </w:pPr>
    </w:p>
    <w:p w14:paraId="32BC021B" w14:textId="73DFA2CF" w:rsidR="00235739" w:rsidRDefault="004B26DC" w:rsidP="004B26DC">
      <w:pPr>
        <w:pStyle w:val="ListParagraph"/>
        <w:numPr>
          <w:ilvl w:val="0"/>
          <w:numId w:val="14"/>
        </w:numPr>
      </w:pPr>
      <w:r>
        <w:t xml:space="preserve">Enter the Empl ID </w:t>
      </w:r>
    </w:p>
    <w:p w14:paraId="6575D908" w14:textId="282FAEE3" w:rsidR="004B26DC" w:rsidRDefault="00D71A47" w:rsidP="004B26DC">
      <w:pPr>
        <w:pStyle w:val="ListParagraph"/>
        <w:numPr>
          <w:ilvl w:val="0"/>
          <w:numId w:val="14"/>
        </w:numPr>
      </w:pPr>
      <w:r>
        <w:t>Click</w:t>
      </w:r>
      <w:r w:rsidR="004B26DC">
        <w:t xml:space="preserve"> Search </w:t>
      </w:r>
    </w:p>
    <w:p w14:paraId="47185AD7" w14:textId="1D7E850E" w:rsidR="004A43D5" w:rsidRDefault="00E806CD" w:rsidP="00E806CD">
      <w:pPr>
        <w:pStyle w:val="ListParagraph"/>
        <w:numPr>
          <w:ilvl w:val="0"/>
          <w:numId w:val="13"/>
        </w:numPr>
      </w:pPr>
      <w:r>
        <w:t xml:space="preserve">Change the </w:t>
      </w:r>
      <w:proofErr w:type="gramStart"/>
      <w:r w:rsidRPr="00E806CD">
        <w:rPr>
          <w:b/>
          <w:bCs/>
        </w:rPr>
        <w:t>From</w:t>
      </w:r>
      <w:proofErr w:type="gramEnd"/>
      <w:r>
        <w:t xml:space="preserve"> date to 6/25/XXXX (previous year) and the </w:t>
      </w:r>
      <w:r w:rsidRPr="00E806CD">
        <w:rPr>
          <w:b/>
          <w:bCs/>
        </w:rPr>
        <w:t>Through</w:t>
      </w:r>
      <w:r>
        <w:t xml:space="preserve"> date to 6/24/XXXX (current year) and </w:t>
      </w:r>
      <w:r w:rsidRPr="00E806CD">
        <w:rPr>
          <w:b/>
          <w:bCs/>
        </w:rPr>
        <w:t>Click</w:t>
      </w:r>
      <w:r>
        <w:t xml:space="preserve"> </w:t>
      </w:r>
      <w:r w:rsidRPr="00E806CD">
        <w:rPr>
          <w:b/>
          <w:bCs/>
        </w:rPr>
        <w:t>Refresh</w:t>
      </w:r>
      <w:r>
        <w:rPr>
          <w:b/>
          <w:bCs/>
        </w:rPr>
        <w:t>.</w:t>
      </w:r>
    </w:p>
    <w:p w14:paraId="35DA9478" w14:textId="77777777" w:rsidR="00E806CD" w:rsidRDefault="00E806CD" w:rsidP="00E806CD">
      <w:pPr>
        <w:pStyle w:val="ListParagraph"/>
      </w:pPr>
    </w:p>
    <w:p w14:paraId="62F182F1" w14:textId="3D94D342" w:rsidR="00E806CD" w:rsidRDefault="00E806CD" w:rsidP="00E806CD">
      <w:pPr>
        <w:pStyle w:val="ListParagraph"/>
      </w:pPr>
      <w:r>
        <w:rPr>
          <w:noProof/>
        </w:rPr>
        <w:drawing>
          <wp:inline distT="0" distB="0" distL="0" distR="0" wp14:anchorId="6E8C590B" wp14:editId="330E1051">
            <wp:extent cx="5648325" cy="5238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8325" cy="523875"/>
                    </a:xfrm>
                    <a:prstGeom prst="rect">
                      <a:avLst/>
                    </a:prstGeom>
                    <a:ln>
                      <a:solidFill>
                        <a:schemeClr val="tx1"/>
                      </a:solidFill>
                    </a:ln>
                  </pic:spPr>
                </pic:pic>
              </a:graphicData>
            </a:graphic>
          </wp:inline>
        </w:drawing>
      </w:r>
    </w:p>
    <w:p w14:paraId="11797108" w14:textId="7AF20284" w:rsidR="00E806CD" w:rsidRDefault="00E806CD" w:rsidP="00E806CD">
      <w:pPr>
        <w:pStyle w:val="ListParagraph"/>
      </w:pPr>
    </w:p>
    <w:p w14:paraId="31576E27" w14:textId="41AC3341" w:rsidR="00E806CD" w:rsidRDefault="00CC41E1" w:rsidP="000A5024">
      <w:pPr>
        <w:pStyle w:val="ListParagraph"/>
        <w:numPr>
          <w:ilvl w:val="0"/>
          <w:numId w:val="13"/>
        </w:numPr>
      </w:pPr>
      <w:r>
        <w:t xml:space="preserve">Download Results to Excel </w:t>
      </w:r>
    </w:p>
    <w:p w14:paraId="4098208C" w14:textId="2D2FAA13" w:rsidR="00E806CD" w:rsidRDefault="00CC41E1" w:rsidP="00CC41E1">
      <w:pPr>
        <w:pStyle w:val="ListParagraph"/>
        <w:numPr>
          <w:ilvl w:val="0"/>
          <w:numId w:val="15"/>
        </w:numPr>
      </w:pPr>
      <w:r>
        <w:t xml:space="preserve">Click on the </w:t>
      </w:r>
      <w:r w:rsidR="00BC5B3D" w:rsidRPr="00BC5B3D">
        <w:rPr>
          <w:b/>
          <w:bCs/>
        </w:rPr>
        <w:t>Grid Action Menu</w:t>
      </w:r>
    </w:p>
    <w:p w14:paraId="189C63CF" w14:textId="7287152B" w:rsidR="00BC5B3D" w:rsidRDefault="00BC5B3D" w:rsidP="00CC41E1">
      <w:pPr>
        <w:pStyle w:val="ListParagraph"/>
        <w:numPr>
          <w:ilvl w:val="0"/>
          <w:numId w:val="15"/>
        </w:numPr>
      </w:pPr>
      <w:r>
        <w:t xml:space="preserve">Select </w:t>
      </w:r>
      <w:r w:rsidRPr="00BC5B3D">
        <w:rPr>
          <w:b/>
          <w:bCs/>
        </w:rPr>
        <w:t>Download Absence Events Table to Excel</w:t>
      </w:r>
      <w:r>
        <w:t xml:space="preserve"> </w:t>
      </w:r>
    </w:p>
    <w:p w14:paraId="2E46F599" w14:textId="60645761" w:rsidR="00BC5B3D" w:rsidRDefault="00BC5B3D" w:rsidP="00BC5B3D">
      <w:r>
        <w:rPr>
          <w:noProof/>
        </w:rPr>
        <w:drawing>
          <wp:inline distT="0" distB="0" distL="0" distR="0" wp14:anchorId="24A3D1C6" wp14:editId="56175B4B">
            <wp:extent cx="3276600" cy="2240725"/>
            <wp:effectExtent l="0" t="0" r="0" b="762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9"/>
                    <a:stretch>
                      <a:fillRect/>
                    </a:stretch>
                  </pic:blipFill>
                  <pic:spPr>
                    <a:xfrm>
                      <a:off x="0" y="0"/>
                      <a:ext cx="3286354" cy="2247395"/>
                    </a:xfrm>
                    <a:prstGeom prst="rect">
                      <a:avLst/>
                    </a:prstGeom>
                  </pic:spPr>
                </pic:pic>
              </a:graphicData>
            </a:graphic>
          </wp:inline>
        </w:drawing>
      </w:r>
    </w:p>
    <w:p w14:paraId="4EED27D8" w14:textId="77777777" w:rsidR="00A219C6" w:rsidRDefault="002F7806" w:rsidP="002F7806">
      <w:pPr>
        <w:pStyle w:val="ListParagraph"/>
        <w:numPr>
          <w:ilvl w:val="0"/>
          <w:numId w:val="13"/>
        </w:numPr>
      </w:pPr>
      <w:r w:rsidRPr="00C57842">
        <w:rPr>
          <w:b/>
          <w:bCs/>
        </w:rPr>
        <w:t>Open</w:t>
      </w:r>
      <w:r>
        <w:t xml:space="preserve"> Excel </w:t>
      </w:r>
    </w:p>
    <w:p w14:paraId="0FDCF6AD" w14:textId="6578E0FD" w:rsidR="00A219C6" w:rsidRDefault="00A219C6" w:rsidP="00A219C6">
      <w:pPr>
        <w:pStyle w:val="ListParagraph"/>
        <w:numPr>
          <w:ilvl w:val="0"/>
          <w:numId w:val="16"/>
        </w:numPr>
      </w:pPr>
      <w:r>
        <w:t xml:space="preserve">Click Enable Editing </w:t>
      </w:r>
    </w:p>
    <w:p w14:paraId="04791143" w14:textId="77D3B53E" w:rsidR="002F7806" w:rsidRDefault="00A219C6" w:rsidP="00A219C6">
      <w:pPr>
        <w:pStyle w:val="ListParagraph"/>
        <w:numPr>
          <w:ilvl w:val="0"/>
          <w:numId w:val="16"/>
        </w:numPr>
      </w:pPr>
      <w:r>
        <w:t xml:space="preserve">Save </w:t>
      </w:r>
      <w:r w:rsidR="002F7806">
        <w:t xml:space="preserve">document </w:t>
      </w:r>
    </w:p>
    <w:p w14:paraId="740475D5" w14:textId="27159D0D" w:rsidR="00A219C6" w:rsidRDefault="00A219C6" w:rsidP="002F7806">
      <w:pPr>
        <w:pStyle w:val="ListParagraph"/>
        <w:numPr>
          <w:ilvl w:val="0"/>
          <w:numId w:val="13"/>
        </w:numPr>
      </w:pPr>
      <w:r w:rsidRPr="00C57842">
        <w:rPr>
          <w:b/>
          <w:bCs/>
        </w:rPr>
        <w:t>Calculate</w:t>
      </w:r>
      <w:r w:rsidRPr="00C57842">
        <w:t xml:space="preserve"> </w:t>
      </w:r>
      <w:r>
        <w:t>Annual Leave Hours</w:t>
      </w:r>
    </w:p>
    <w:p w14:paraId="2D258252" w14:textId="1E5F15DD" w:rsidR="00A219C6" w:rsidRDefault="00A219C6" w:rsidP="00A125C1">
      <w:pPr>
        <w:pStyle w:val="ListParagraph"/>
        <w:numPr>
          <w:ilvl w:val="0"/>
          <w:numId w:val="17"/>
        </w:numPr>
      </w:pPr>
      <w:r>
        <w:t>Filter Results for Annual Leave</w:t>
      </w:r>
      <w:r w:rsidR="00BB240B">
        <w:t xml:space="preserve"> in the </w:t>
      </w:r>
      <w:r w:rsidR="004D7ED9">
        <w:t>Description Column</w:t>
      </w:r>
    </w:p>
    <w:p w14:paraId="702E8992" w14:textId="3D8A93A7" w:rsidR="004D7ED9" w:rsidRDefault="004D7ED9" w:rsidP="00A125C1">
      <w:pPr>
        <w:pStyle w:val="ListParagraph"/>
        <w:numPr>
          <w:ilvl w:val="0"/>
          <w:numId w:val="17"/>
        </w:numPr>
      </w:pPr>
      <w:r>
        <w:t>Total Column for Partial Hours</w:t>
      </w:r>
    </w:p>
    <w:p w14:paraId="53E809BF" w14:textId="2B99C109" w:rsidR="00B44A27" w:rsidRDefault="004D7ED9" w:rsidP="00B44A27">
      <w:pPr>
        <w:pStyle w:val="ListParagraph"/>
        <w:ind w:left="1440"/>
      </w:pPr>
      <w:r w:rsidRPr="00C57842">
        <w:rPr>
          <w:b/>
          <w:bCs/>
          <w:color w:val="FF0000"/>
        </w:rPr>
        <w:t>NOTE</w:t>
      </w:r>
      <w:r>
        <w:t>: If a field is blank</w:t>
      </w:r>
      <w:r w:rsidR="00C7380F">
        <w:t xml:space="preserve"> in</w:t>
      </w:r>
      <w:r>
        <w:t xml:space="preserve"> the Partial Hours column, this indicates a full day of leave usage.</w:t>
      </w:r>
      <w:r w:rsidR="00C7380F">
        <w:t xml:space="preserve"> These hours will need to be manually entered into the spreadsheet. </w:t>
      </w:r>
      <w:r>
        <w:t xml:space="preserve"> Ensure the hours </w:t>
      </w:r>
      <w:r w:rsidR="00C7380F">
        <w:t>entered</w:t>
      </w:r>
      <w:r w:rsidR="00706759">
        <w:t xml:space="preserve"> are</w:t>
      </w:r>
      <w:r w:rsidR="00C7380F">
        <w:t xml:space="preserve"> based on the employee’s work schedule. If needed, the employee’s timesheet can be reviewed to show the hours that was populated by the schedule. Review the Begin Date and End Date to determine if more than one day was submitted. </w:t>
      </w:r>
    </w:p>
    <w:p w14:paraId="084F409E" w14:textId="2C8F0828" w:rsidR="004D7ED9" w:rsidRPr="008E2CDB" w:rsidRDefault="00B44A27" w:rsidP="00C7380F">
      <w:pPr>
        <w:pStyle w:val="ListParagraph"/>
        <w:numPr>
          <w:ilvl w:val="0"/>
          <w:numId w:val="13"/>
        </w:numPr>
      </w:pPr>
      <w:r>
        <w:t>Th</w:t>
      </w:r>
      <w:r w:rsidR="00C57842">
        <w:t>e C</w:t>
      </w:r>
      <w:r>
        <w:t xml:space="preserve">alculated </w:t>
      </w:r>
      <w:r w:rsidR="00C57842">
        <w:t>T</w:t>
      </w:r>
      <w:r>
        <w:t xml:space="preserve">otal </w:t>
      </w:r>
      <w:r w:rsidR="00C57842">
        <w:t>R</w:t>
      </w:r>
      <w:r>
        <w:t>esults i</w:t>
      </w:r>
      <w:r w:rsidR="00C57842">
        <w:t>s</w:t>
      </w:r>
      <w:r>
        <w:t xml:space="preserve"> Annual Leave used for the </w:t>
      </w:r>
      <w:r w:rsidR="00C57842">
        <w:t xml:space="preserve">current leave year. The total should be documented as usage for the employee and added to the Grand </w:t>
      </w:r>
      <w:r w:rsidR="00C57842" w:rsidRPr="00C57842">
        <w:t xml:space="preserve">Total for </w:t>
      </w:r>
      <w:r w:rsidR="00C57842" w:rsidRPr="00C57842">
        <w:rPr>
          <w:iCs/>
        </w:rPr>
        <w:t xml:space="preserve">FY Annual Leave Hrs Used. </w:t>
      </w:r>
    </w:p>
    <w:sectPr w:rsidR="004D7ED9" w:rsidRPr="008E2CDB" w:rsidSect="005A01A2">
      <w:headerReference w:type="default" r:id="rId20"/>
      <w:footerReference w:type="default" r:id="rId21"/>
      <w:pgSz w:w="12240" w:h="15840"/>
      <w:pgMar w:top="720" w:right="720" w:bottom="720" w:left="720" w:header="18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4672" w14:textId="77777777" w:rsidR="00E45B93" w:rsidRDefault="00E45B93" w:rsidP="00E45B93">
      <w:pPr>
        <w:spacing w:after="0" w:line="240" w:lineRule="auto"/>
      </w:pPr>
      <w:r>
        <w:separator/>
      </w:r>
    </w:p>
  </w:endnote>
  <w:endnote w:type="continuationSeparator" w:id="0">
    <w:p w14:paraId="2767B336" w14:textId="77777777" w:rsidR="00E45B93" w:rsidRDefault="00E45B93" w:rsidP="00E4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0A43" w14:textId="77777777" w:rsidR="005A01A2" w:rsidRPr="005A01A2" w:rsidRDefault="005A01A2" w:rsidP="005A01A2">
    <w:pPr>
      <w:pStyle w:val="Footer"/>
      <w:tabs>
        <w:tab w:val="clear" w:pos="4680"/>
        <w:tab w:val="clear" w:pos="9360"/>
        <w:tab w:val="right" w:leader="underscore" w:pos="10800"/>
      </w:tabs>
      <w:rPr>
        <w:sz w:val="16"/>
        <w:szCs w:val="16"/>
      </w:rPr>
    </w:pPr>
    <w:r w:rsidRPr="005A01A2">
      <w:rPr>
        <w:sz w:val="16"/>
        <w:szCs w:val="16"/>
      </w:rPr>
      <w:tab/>
    </w:r>
  </w:p>
  <w:p w14:paraId="70F6B190" w14:textId="45D25B62" w:rsidR="005A01A2" w:rsidRDefault="005C56CE" w:rsidP="005A01A2">
    <w:pPr>
      <w:pStyle w:val="Footer"/>
      <w:tabs>
        <w:tab w:val="clear" w:pos="9360"/>
        <w:tab w:val="right" w:pos="10800"/>
      </w:tabs>
    </w:pPr>
    <w:r>
      <w:t>Updated 6/14/2022</w:t>
    </w:r>
    <w:r>
      <w:tab/>
    </w:r>
    <w:r w:rsidR="005A01A2">
      <w:t>Leave Liability Report</w:t>
    </w:r>
    <w:r w:rsidR="007B5393">
      <w:t xml:space="preserve"> Instructions</w:t>
    </w:r>
    <w:r w:rsidR="005A01A2">
      <w:tab/>
    </w:r>
    <w:r w:rsidR="005A01A2" w:rsidRPr="005A01A2">
      <w:t xml:space="preserve">Page </w:t>
    </w:r>
    <w:r w:rsidR="005A01A2" w:rsidRPr="005A01A2">
      <w:fldChar w:fldCharType="begin"/>
    </w:r>
    <w:r w:rsidR="005A01A2" w:rsidRPr="005A01A2">
      <w:instrText xml:space="preserve"> PAGE  \* Arabic  \* MERGEFORMAT </w:instrText>
    </w:r>
    <w:r w:rsidR="005A01A2" w:rsidRPr="005A01A2">
      <w:fldChar w:fldCharType="separate"/>
    </w:r>
    <w:r w:rsidR="00D610D2">
      <w:rPr>
        <w:noProof/>
      </w:rPr>
      <w:t>2</w:t>
    </w:r>
    <w:r w:rsidR="005A01A2" w:rsidRPr="005A01A2">
      <w:fldChar w:fldCharType="end"/>
    </w:r>
    <w:r w:rsidR="005A01A2" w:rsidRPr="005A01A2">
      <w:t xml:space="preserve"> of </w:t>
    </w:r>
    <w:r w:rsidR="00EE29C9">
      <w:fldChar w:fldCharType="begin"/>
    </w:r>
    <w:r w:rsidR="00EE29C9">
      <w:instrText xml:space="preserve"> NUMPAGES  \* Arabic  \* MERGEFORMAT </w:instrText>
    </w:r>
    <w:r w:rsidR="00EE29C9">
      <w:fldChar w:fldCharType="separate"/>
    </w:r>
    <w:r w:rsidR="00D610D2">
      <w:rPr>
        <w:noProof/>
      </w:rPr>
      <w:t>5</w:t>
    </w:r>
    <w:r w:rsidR="00EE29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EBB4" w14:textId="77777777" w:rsidR="00E45B93" w:rsidRDefault="00E45B93" w:rsidP="00E45B93">
      <w:pPr>
        <w:spacing w:after="0" w:line="240" w:lineRule="auto"/>
      </w:pPr>
      <w:r>
        <w:separator/>
      </w:r>
    </w:p>
  </w:footnote>
  <w:footnote w:type="continuationSeparator" w:id="0">
    <w:p w14:paraId="13B59A75" w14:textId="77777777" w:rsidR="00E45B93" w:rsidRDefault="00E45B93" w:rsidP="00E4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F00E" w14:textId="33DCAD2B" w:rsidR="00E45B93" w:rsidRPr="00E45B93" w:rsidRDefault="00E45B93" w:rsidP="00FD4BC5">
    <w:pPr>
      <w:pStyle w:val="Heading1"/>
      <w:spacing w:before="100" w:beforeAutospacing="1"/>
      <w:jc w:val="center"/>
    </w:pPr>
    <w:r w:rsidRPr="00E45B93">
      <w:t>Instructions for Producing the</w:t>
    </w:r>
    <w:r w:rsidR="0045301D">
      <w:t xml:space="preserve"> </w:t>
    </w:r>
    <w:r w:rsidRPr="00E45B93">
      <w:t>Leave Liability Report</w:t>
    </w:r>
  </w:p>
  <w:p w14:paraId="1D5DEF11" w14:textId="77777777" w:rsidR="00E45B93" w:rsidRDefault="00E4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A2B"/>
    <w:multiLevelType w:val="hybridMultilevel"/>
    <w:tmpl w:val="E8C0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42A6"/>
    <w:multiLevelType w:val="hybridMultilevel"/>
    <w:tmpl w:val="4C3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00A8"/>
    <w:multiLevelType w:val="hybridMultilevel"/>
    <w:tmpl w:val="074EBD72"/>
    <w:lvl w:ilvl="0" w:tplc="287EB3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51659"/>
    <w:multiLevelType w:val="hybridMultilevel"/>
    <w:tmpl w:val="1EBA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11FE2"/>
    <w:multiLevelType w:val="hybridMultilevel"/>
    <w:tmpl w:val="8D440DDE"/>
    <w:lvl w:ilvl="0" w:tplc="6C846B1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4D4236"/>
    <w:multiLevelType w:val="hybridMultilevel"/>
    <w:tmpl w:val="17BCFC3C"/>
    <w:lvl w:ilvl="0" w:tplc="55DC6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B1C04"/>
    <w:multiLevelType w:val="hybridMultilevel"/>
    <w:tmpl w:val="56FA2090"/>
    <w:lvl w:ilvl="0" w:tplc="459AB9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40864"/>
    <w:multiLevelType w:val="hybridMultilevel"/>
    <w:tmpl w:val="500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3F84"/>
    <w:multiLevelType w:val="hybridMultilevel"/>
    <w:tmpl w:val="B9465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355BC0"/>
    <w:multiLevelType w:val="hybridMultilevel"/>
    <w:tmpl w:val="3D6EF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DC1E32"/>
    <w:multiLevelType w:val="hybridMultilevel"/>
    <w:tmpl w:val="90848754"/>
    <w:lvl w:ilvl="0" w:tplc="26C4718C">
      <w:start w:val="1"/>
      <w:numFmt w:val="decimal"/>
      <w:pStyle w:val="Steps"/>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3596B"/>
    <w:multiLevelType w:val="hybridMultilevel"/>
    <w:tmpl w:val="EE98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736CA"/>
    <w:multiLevelType w:val="hybridMultilevel"/>
    <w:tmpl w:val="B0E26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0486514">
    <w:abstractNumId w:val="6"/>
  </w:num>
  <w:num w:numId="2" w16cid:durableId="622808290">
    <w:abstractNumId w:val="6"/>
  </w:num>
  <w:num w:numId="3" w16cid:durableId="1952585094">
    <w:abstractNumId w:val="6"/>
  </w:num>
  <w:num w:numId="4" w16cid:durableId="2106883259">
    <w:abstractNumId w:val="5"/>
  </w:num>
  <w:num w:numId="5" w16cid:durableId="1454590556">
    <w:abstractNumId w:val="7"/>
  </w:num>
  <w:num w:numId="6" w16cid:durableId="455369167">
    <w:abstractNumId w:val="4"/>
  </w:num>
  <w:num w:numId="7" w16cid:durableId="701593119">
    <w:abstractNumId w:val="4"/>
    <w:lvlOverride w:ilvl="0">
      <w:startOverride w:val="1"/>
    </w:lvlOverride>
  </w:num>
  <w:num w:numId="8" w16cid:durableId="421101508">
    <w:abstractNumId w:val="4"/>
  </w:num>
  <w:num w:numId="9" w16cid:durableId="1661424954">
    <w:abstractNumId w:val="10"/>
  </w:num>
  <w:num w:numId="10" w16cid:durableId="50465387">
    <w:abstractNumId w:val="0"/>
  </w:num>
  <w:num w:numId="11" w16cid:durableId="1132020754">
    <w:abstractNumId w:val="2"/>
  </w:num>
  <w:num w:numId="12" w16cid:durableId="896629314">
    <w:abstractNumId w:val="1"/>
  </w:num>
  <w:num w:numId="13" w16cid:durableId="622880276">
    <w:abstractNumId w:val="11"/>
  </w:num>
  <w:num w:numId="14" w16cid:durableId="1399789244">
    <w:abstractNumId w:val="9"/>
  </w:num>
  <w:num w:numId="15" w16cid:durableId="1525943184">
    <w:abstractNumId w:val="8"/>
  </w:num>
  <w:num w:numId="16" w16cid:durableId="1056011269">
    <w:abstractNumId w:val="3"/>
  </w:num>
  <w:num w:numId="17" w16cid:durableId="2091272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DEwNbSwNDS0NDdU0lEKTi0uzszPAykwqQUAIP2qwiwAAAA="/>
  </w:docVars>
  <w:rsids>
    <w:rsidRoot w:val="00C32D1F"/>
    <w:rsid w:val="0003560F"/>
    <w:rsid w:val="000429BD"/>
    <w:rsid w:val="00055073"/>
    <w:rsid w:val="0009371E"/>
    <w:rsid w:val="000A5024"/>
    <w:rsid w:val="000B3B08"/>
    <w:rsid w:val="0016184C"/>
    <w:rsid w:val="001767AF"/>
    <w:rsid w:val="001C7FC9"/>
    <w:rsid w:val="002005A5"/>
    <w:rsid w:val="00201B90"/>
    <w:rsid w:val="002076AB"/>
    <w:rsid w:val="00235739"/>
    <w:rsid w:val="00242CD4"/>
    <w:rsid w:val="002558BD"/>
    <w:rsid w:val="002901A3"/>
    <w:rsid w:val="002F7806"/>
    <w:rsid w:val="003866BC"/>
    <w:rsid w:val="00392CA8"/>
    <w:rsid w:val="003A7BDF"/>
    <w:rsid w:val="003C1D85"/>
    <w:rsid w:val="003D1906"/>
    <w:rsid w:val="00406DEC"/>
    <w:rsid w:val="0043720D"/>
    <w:rsid w:val="0045301D"/>
    <w:rsid w:val="004810AC"/>
    <w:rsid w:val="004A43D5"/>
    <w:rsid w:val="004A70FE"/>
    <w:rsid w:val="004B1E57"/>
    <w:rsid w:val="004B26DC"/>
    <w:rsid w:val="004C3FC9"/>
    <w:rsid w:val="004D7ED9"/>
    <w:rsid w:val="004F51CC"/>
    <w:rsid w:val="005205DA"/>
    <w:rsid w:val="00543955"/>
    <w:rsid w:val="00551498"/>
    <w:rsid w:val="005732A0"/>
    <w:rsid w:val="0058759F"/>
    <w:rsid w:val="005A01A2"/>
    <w:rsid w:val="005A7300"/>
    <w:rsid w:val="005B3BAA"/>
    <w:rsid w:val="005C56CE"/>
    <w:rsid w:val="005D28F9"/>
    <w:rsid w:val="00601079"/>
    <w:rsid w:val="006676DF"/>
    <w:rsid w:val="006D1070"/>
    <w:rsid w:val="006D208B"/>
    <w:rsid w:val="006E446B"/>
    <w:rsid w:val="00703E9A"/>
    <w:rsid w:val="00706759"/>
    <w:rsid w:val="00741046"/>
    <w:rsid w:val="00743B24"/>
    <w:rsid w:val="007B1951"/>
    <w:rsid w:val="007B5393"/>
    <w:rsid w:val="007B76B1"/>
    <w:rsid w:val="007C58FB"/>
    <w:rsid w:val="008027F5"/>
    <w:rsid w:val="008A1D82"/>
    <w:rsid w:val="008E2CDB"/>
    <w:rsid w:val="008F7424"/>
    <w:rsid w:val="009330BA"/>
    <w:rsid w:val="009D105E"/>
    <w:rsid w:val="009D39E6"/>
    <w:rsid w:val="009E217E"/>
    <w:rsid w:val="00A00338"/>
    <w:rsid w:val="00A219C6"/>
    <w:rsid w:val="00A7289E"/>
    <w:rsid w:val="00A72CAA"/>
    <w:rsid w:val="00B00963"/>
    <w:rsid w:val="00B210D3"/>
    <w:rsid w:val="00B34EBF"/>
    <w:rsid w:val="00B358FA"/>
    <w:rsid w:val="00B44A27"/>
    <w:rsid w:val="00B91E4A"/>
    <w:rsid w:val="00BB240B"/>
    <w:rsid w:val="00BC5B3D"/>
    <w:rsid w:val="00BE23A1"/>
    <w:rsid w:val="00BE2768"/>
    <w:rsid w:val="00C32D1F"/>
    <w:rsid w:val="00C334B3"/>
    <w:rsid w:val="00C57842"/>
    <w:rsid w:val="00C648F8"/>
    <w:rsid w:val="00C7380F"/>
    <w:rsid w:val="00C77659"/>
    <w:rsid w:val="00C9588B"/>
    <w:rsid w:val="00CC41E1"/>
    <w:rsid w:val="00CD24BC"/>
    <w:rsid w:val="00D12A36"/>
    <w:rsid w:val="00D25AEA"/>
    <w:rsid w:val="00D40F26"/>
    <w:rsid w:val="00D56433"/>
    <w:rsid w:val="00D610D2"/>
    <w:rsid w:val="00D71A47"/>
    <w:rsid w:val="00DD3CC6"/>
    <w:rsid w:val="00E118B2"/>
    <w:rsid w:val="00E45B93"/>
    <w:rsid w:val="00E50E0D"/>
    <w:rsid w:val="00E806CD"/>
    <w:rsid w:val="00EA0544"/>
    <w:rsid w:val="00EA4D0E"/>
    <w:rsid w:val="00EF1299"/>
    <w:rsid w:val="00F31A90"/>
    <w:rsid w:val="00FA693D"/>
    <w:rsid w:val="00FD2EBC"/>
    <w:rsid w:val="00FD4BC5"/>
    <w:rsid w:val="00FE52B4"/>
    <w:rsid w:val="43FCD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5FD3E"/>
  <w15:docId w15:val="{3D172458-42AF-4C73-8D89-533316C2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659"/>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BE23A1"/>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45B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ListParagraph"/>
    <w:autoRedefine/>
    <w:qFormat/>
    <w:rsid w:val="00EF1299"/>
    <w:pPr>
      <w:numPr>
        <w:numId w:val="9"/>
      </w:numPr>
      <w:spacing w:after="120" w:line="240" w:lineRule="auto"/>
      <w:contextualSpacing w:val="0"/>
    </w:pPr>
    <w:rPr>
      <w:b/>
    </w:rPr>
  </w:style>
  <w:style w:type="paragraph" w:styleId="ListParagraph">
    <w:name w:val="List Paragraph"/>
    <w:basedOn w:val="Normal"/>
    <w:uiPriority w:val="34"/>
    <w:qFormat/>
    <w:rsid w:val="00B34EBF"/>
    <w:pPr>
      <w:ind w:left="720"/>
      <w:contextualSpacing/>
    </w:pPr>
  </w:style>
  <w:style w:type="paragraph" w:customStyle="1" w:styleId="Navigation">
    <w:name w:val="Navigation"/>
    <w:basedOn w:val="Normal"/>
    <w:autoRedefine/>
    <w:qFormat/>
    <w:rsid w:val="00E118B2"/>
    <w:pPr>
      <w:spacing w:after="0"/>
    </w:pPr>
    <w:rPr>
      <w:rFonts w:asciiTheme="majorHAnsi" w:hAnsiTheme="majorHAnsi"/>
      <w:b/>
    </w:rPr>
  </w:style>
  <w:style w:type="paragraph" w:styleId="BalloonText">
    <w:name w:val="Balloon Text"/>
    <w:basedOn w:val="Normal"/>
    <w:link w:val="BalloonTextChar"/>
    <w:uiPriority w:val="99"/>
    <w:semiHidden/>
    <w:unhideWhenUsed/>
    <w:rsid w:val="00C3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1F"/>
    <w:rPr>
      <w:rFonts w:ascii="Tahoma" w:hAnsi="Tahoma" w:cs="Tahoma"/>
      <w:sz w:val="16"/>
      <w:szCs w:val="16"/>
    </w:rPr>
  </w:style>
  <w:style w:type="paragraph" w:styleId="Header">
    <w:name w:val="header"/>
    <w:basedOn w:val="Normal"/>
    <w:link w:val="HeaderChar"/>
    <w:uiPriority w:val="99"/>
    <w:unhideWhenUsed/>
    <w:rsid w:val="00E4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B93"/>
  </w:style>
  <w:style w:type="paragraph" w:styleId="Footer">
    <w:name w:val="footer"/>
    <w:basedOn w:val="Normal"/>
    <w:link w:val="FooterChar"/>
    <w:uiPriority w:val="99"/>
    <w:unhideWhenUsed/>
    <w:rsid w:val="00E4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B93"/>
  </w:style>
  <w:style w:type="character" w:customStyle="1" w:styleId="Heading1Char">
    <w:name w:val="Heading 1 Char"/>
    <w:basedOn w:val="DefaultParagraphFont"/>
    <w:link w:val="Heading1"/>
    <w:uiPriority w:val="9"/>
    <w:rsid w:val="00C77659"/>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BE23A1"/>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E45B9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334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23A1"/>
    <w:rPr>
      <w:rFonts w:asciiTheme="minorHAnsi" w:hAnsiTheme="minorHAnsi"/>
      <w:b/>
      <w:bCs/>
      <w:sz w:val="28"/>
      <w:u w:val="single"/>
    </w:rPr>
  </w:style>
  <w:style w:type="table" w:styleId="TableGrid">
    <w:name w:val="Table Grid"/>
    <w:basedOn w:val="TableNormal"/>
    <w:uiPriority w:val="59"/>
    <w:rsid w:val="006E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D0E"/>
    <w:rPr>
      <w:sz w:val="16"/>
      <w:szCs w:val="16"/>
    </w:rPr>
  </w:style>
  <w:style w:type="paragraph" w:styleId="CommentText">
    <w:name w:val="annotation text"/>
    <w:basedOn w:val="Normal"/>
    <w:link w:val="CommentTextChar"/>
    <w:uiPriority w:val="99"/>
    <w:unhideWhenUsed/>
    <w:rsid w:val="00EA4D0E"/>
    <w:pPr>
      <w:spacing w:line="240" w:lineRule="auto"/>
    </w:pPr>
    <w:rPr>
      <w:sz w:val="20"/>
      <w:szCs w:val="20"/>
    </w:rPr>
  </w:style>
  <w:style w:type="character" w:customStyle="1" w:styleId="CommentTextChar">
    <w:name w:val="Comment Text Char"/>
    <w:basedOn w:val="DefaultParagraphFont"/>
    <w:link w:val="CommentText"/>
    <w:uiPriority w:val="99"/>
    <w:rsid w:val="00EA4D0E"/>
    <w:rPr>
      <w:sz w:val="20"/>
      <w:szCs w:val="20"/>
    </w:rPr>
  </w:style>
  <w:style w:type="paragraph" w:styleId="CommentSubject">
    <w:name w:val="annotation subject"/>
    <w:basedOn w:val="CommentText"/>
    <w:next w:val="CommentText"/>
    <w:link w:val="CommentSubjectChar"/>
    <w:uiPriority w:val="99"/>
    <w:semiHidden/>
    <w:unhideWhenUsed/>
    <w:rsid w:val="00EA4D0E"/>
    <w:rPr>
      <w:b/>
      <w:bCs/>
    </w:rPr>
  </w:style>
  <w:style w:type="character" w:customStyle="1" w:styleId="CommentSubjectChar">
    <w:name w:val="Comment Subject Char"/>
    <w:basedOn w:val="CommentTextChar"/>
    <w:link w:val="CommentSubject"/>
    <w:uiPriority w:val="99"/>
    <w:semiHidden/>
    <w:rsid w:val="00EA4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0321">
      <w:bodyDiv w:val="1"/>
      <w:marLeft w:val="0"/>
      <w:marRight w:val="0"/>
      <w:marTop w:val="0"/>
      <w:marBottom w:val="0"/>
      <w:divBdr>
        <w:top w:val="none" w:sz="0" w:space="0" w:color="auto"/>
        <w:left w:val="none" w:sz="0" w:space="0" w:color="auto"/>
        <w:bottom w:val="none" w:sz="0" w:space="0" w:color="auto"/>
        <w:right w:val="none" w:sz="0" w:space="0" w:color="auto"/>
      </w:divBdr>
    </w:div>
    <w:div w:id="840781095">
      <w:bodyDiv w:val="1"/>
      <w:marLeft w:val="0"/>
      <w:marRight w:val="0"/>
      <w:marTop w:val="0"/>
      <w:marBottom w:val="0"/>
      <w:divBdr>
        <w:top w:val="none" w:sz="0" w:space="0" w:color="auto"/>
        <w:left w:val="none" w:sz="0" w:space="0" w:color="auto"/>
        <w:bottom w:val="none" w:sz="0" w:space="0" w:color="auto"/>
        <w:right w:val="none" w:sz="0" w:space="0" w:color="auto"/>
      </w:divBdr>
    </w:div>
    <w:div w:id="20756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E3375E1767A4CA6BB89B05AE960A3" ma:contentTypeVersion="0" ma:contentTypeDescription="Create a new document." ma:contentTypeScope="" ma:versionID="8512edde8426b79b3c12a8cbe84984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DDB3-EB5A-40C8-B6BB-DF3B29562F0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00B5B1E-F60D-4FD4-9F1D-38DA78005FB0}">
  <ds:schemaRefs>
    <ds:schemaRef ds:uri="http://schemas.microsoft.com/sharepoint/v3/contenttype/forms"/>
  </ds:schemaRefs>
</ds:datastoreItem>
</file>

<file path=customXml/itemProps3.xml><?xml version="1.0" encoding="utf-8"?>
<ds:datastoreItem xmlns:ds="http://schemas.openxmlformats.org/officeDocument/2006/customXml" ds:itemID="{AA6BD59D-CAF1-43A4-820E-6F584A8A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Hickman</dc:creator>
  <cp:lastModifiedBy>Adina Slyter</cp:lastModifiedBy>
  <cp:revision>2</cp:revision>
  <cp:lastPrinted>2016-05-27T19:56:00Z</cp:lastPrinted>
  <dcterms:created xsi:type="dcterms:W3CDTF">2022-06-16T16:34:00Z</dcterms:created>
  <dcterms:modified xsi:type="dcterms:W3CDTF">2022-06-16T16:34:00Z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0x010100A06E3375E1767A4CA6BB89B05AE960A3</vt:lpwstr>
  </property>
</Properties>
</file>