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C583" w14:textId="77777777" w:rsidR="00E97892" w:rsidRDefault="00E97892">
      <w:pPr>
        <w:pStyle w:val="Title"/>
        <w:jc w:val="center"/>
      </w:pPr>
    </w:p>
    <w:p w14:paraId="4520F3A1" w14:textId="77777777" w:rsidR="00E97892" w:rsidRDefault="00E97892"/>
    <w:p w14:paraId="1C2F3471" w14:textId="77777777" w:rsidR="00E97892" w:rsidRDefault="00284B61">
      <w:pPr>
        <w:pStyle w:val="Title"/>
        <w:jc w:val="center"/>
      </w:pPr>
      <w:r>
        <w:t xml:space="preserve">Cardinal Impact Guide: </w:t>
      </w:r>
    </w:p>
    <w:p w14:paraId="59FB9B6E" w14:textId="77777777" w:rsidR="00E97892" w:rsidRDefault="00284B61">
      <w:pPr>
        <w:pStyle w:val="Title"/>
        <w:jc w:val="center"/>
      </w:pPr>
      <w:r>
        <w:t>Benefits</w:t>
      </w:r>
    </w:p>
    <w:p w14:paraId="2486B6A3" w14:textId="77777777" w:rsidR="00E97892" w:rsidRDefault="00E97892"/>
    <w:p w14:paraId="5F193F5D" w14:textId="77777777" w:rsidR="00E97892" w:rsidRDefault="00284B61">
      <w:pPr>
        <w:jc w:val="center"/>
      </w:pPr>
      <w:r>
        <w:t>September 2022</w:t>
      </w:r>
      <w:r>
        <w:br/>
      </w:r>
    </w:p>
    <w:p w14:paraId="66A0BCCF" w14:textId="77777777" w:rsidR="00E97892" w:rsidRDefault="00284B61">
      <w:r>
        <w:br w:type="page"/>
      </w:r>
      <w:r>
        <w:rPr>
          <w:noProof/>
        </w:rPr>
        <w:drawing>
          <wp:anchor distT="0" distB="0" distL="114300" distR="114300" simplePos="0" relativeHeight="251658240" behindDoc="0" locked="0" layoutInCell="1" hidden="0" allowOverlap="1" wp14:anchorId="56BC5E2A" wp14:editId="13754BED">
            <wp:simplePos x="0" y="0"/>
            <wp:positionH relativeFrom="column">
              <wp:posOffset>2066798</wp:posOffset>
            </wp:positionH>
            <wp:positionV relativeFrom="paragraph">
              <wp:posOffset>1085215</wp:posOffset>
            </wp:positionV>
            <wp:extent cx="1810003" cy="1800476"/>
            <wp:effectExtent l="0" t="0" r="0" b="0"/>
            <wp:wrapSquare wrapText="bothSides" distT="0" distB="0" distL="114300" distR="114300"/>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1"/>
                    <a:srcRect/>
                    <a:stretch>
                      <a:fillRect/>
                    </a:stretch>
                  </pic:blipFill>
                  <pic:spPr>
                    <a:xfrm>
                      <a:off x="0" y="0"/>
                      <a:ext cx="1810003" cy="1800476"/>
                    </a:xfrm>
                    <a:prstGeom prst="rect">
                      <a:avLst/>
                    </a:prstGeom>
                    <a:ln/>
                  </pic:spPr>
                </pic:pic>
              </a:graphicData>
            </a:graphic>
          </wp:anchor>
        </w:drawing>
      </w:r>
    </w:p>
    <w:p w14:paraId="3F782BDD" w14:textId="77777777" w:rsidR="00E97892" w:rsidRDefault="00284B61">
      <w:pPr>
        <w:pBdr>
          <w:top w:val="single" w:sz="24" w:space="0" w:color="052F61"/>
          <w:left w:val="single" w:sz="24" w:space="0" w:color="052F61"/>
          <w:bottom w:val="single" w:sz="24" w:space="0" w:color="052F61"/>
          <w:right w:val="single" w:sz="24" w:space="0" w:color="052F61"/>
          <w:between w:val="nil"/>
        </w:pBdr>
        <w:shd w:val="clear" w:color="auto" w:fill="052F61"/>
        <w:spacing w:after="0"/>
        <w:rPr>
          <w:smallCaps/>
          <w:color w:val="FFFFFF"/>
          <w:sz w:val="22"/>
          <w:szCs w:val="22"/>
        </w:rPr>
      </w:pPr>
      <w:r>
        <w:rPr>
          <w:smallCaps/>
          <w:color w:val="FFFFFF"/>
          <w:sz w:val="22"/>
          <w:szCs w:val="22"/>
        </w:rPr>
        <w:lastRenderedPageBreak/>
        <w:t>Table of Contents</w:t>
      </w:r>
    </w:p>
    <w:sdt>
      <w:sdtPr>
        <w:id w:val="656966057"/>
        <w:docPartObj>
          <w:docPartGallery w:val="Table of Contents"/>
          <w:docPartUnique/>
        </w:docPartObj>
      </w:sdtPr>
      <w:sdtEndPr/>
      <w:sdtContent>
        <w:p w14:paraId="00378EE3" w14:textId="77777777" w:rsidR="00E97892" w:rsidRDefault="00284B61">
          <w:pPr>
            <w:pBdr>
              <w:top w:val="nil"/>
              <w:left w:val="nil"/>
              <w:bottom w:val="nil"/>
              <w:right w:val="nil"/>
              <w:between w:val="nil"/>
            </w:pBdr>
            <w:tabs>
              <w:tab w:val="right" w:pos="9350"/>
            </w:tabs>
            <w:spacing w:after="100"/>
            <w:rPr>
              <w:color w:val="000000"/>
              <w:sz w:val="22"/>
              <w:szCs w:val="22"/>
            </w:rPr>
          </w:pPr>
          <w:r>
            <w:fldChar w:fldCharType="begin"/>
          </w:r>
          <w:r>
            <w:instrText xml:space="preserve"> TOC \h \u \z </w:instrText>
          </w:r>
          <w:r>
            <w:fldChar w:fldCharType="separate"/>
          </w:r>
          <w:hyperlink w:anchor="_heading=h.gjdgxs">
            <w:r>
              <w:rPr>
                <w:b/>
                <w:color w:val="000000"/>
              </w:rPr>
              <w:t>Administer Event Maintenance: Maintain Enrollments - System Generated</w:t>
            </w:r>
          </w:hyperlink>
          <w:hyperlink w:anchor="_heading=h.gjdgxs">
            <w:r>
              <w:rPr>
                <w:color w:val="000000"/>
              </w:rPr>
              <w:tab/>
              <w:t>3</w:t>
            </w:r>
          </w:hyperlink>
        </w:p>
        <w:p w14:paraId="6E714685"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30j0zll">
            <w:r>
              <w:rPr>
                <w:color w:val="000000"/>
              </w:rPr>
              <w:t>BN01: Life Event Benefit Changes</w:t>
            </w:r>
            <w:r>
              <w:rPr>
                <w:color w:val="000000"/>
              </w:rPr>
              <w:tab/>
              <w:t>3</w:t>
            </w:r>
          </w:hyperlink>
        </w:p>
        <w:p w14:paraId="0AAB5508"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3znysh7">
            <w:r>
              <w:rPr>
                <w:color w:val="000000"/>
              </w:rPr>
              <w:t>BN02: Position and Job Data Required to Process Benefit Enrollments</w:t>
            </w:r>
            <w:r>
              <w:rPr>
                <w:color w:val="000000"/>
              </w:rPr>
              <w:tab/>
              <w:t>3</w:t>
            </w:r>
          </w:hyperlink>
        </w:p>
        <w:p w14:paraId="69E9C761"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2et92p0">
            <w:r>
              <w:rPr>
                <w:color w:val="000000"/>
              </w:rPr>
              <w:t>BN03: Unpaid Leave and Benefits Termination</w:t>
            </w:r>
            <w:r>
              <w:rPr>
                <w:color w:val="000000"/>
              </w:rPr>
              <w:tab/>
              <w:t>4</w:t>
            </w:r>
          </w:hyperlink>
        </w:p>
        <w:p w14:paraId="4892CC46"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tyjcwt">
            <w:r>
              <w:rPr>
                <w:color w:val="000000"/>
              </w:rPr>
              <w:t>BN04: Federally Mand</w:t>
            </w:r>
            <w:r>
              <w:rPr>
                <w:color w:val="000000"/>
              </w:rPr>
              <w:t>ated Healthcare Notices</w:t>
            </w:r>
            <w:r>
              <w:rPr>
                <w:color w:val="000000"/>
              </w:rPr>
              <w:tab/>
              <w:t>4</w:t>
            </w:r>
          </w:hyperlink>
        </w:p>
        <w:p w14:paraId="42B372D2"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3dy6vkm">
            <w:r>
              <w:rPr>
                <w:color w:val="000000"/>
              </w:rPr>
              <w:t>BN05: Life Event Benefit Changes</w:t>
            </w:r>
            <w:r>
              <w:rPr>
                <w:color w:val="000000"/>
              </w:rPr>
              <w:tab/>
              <w:t>5</w:t>
            </w:r>
          </w:hyperlink>
        </w:p>
        <w:p w14:paraId="7948B083"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1t3h5sf">
            <w:r>
              <w:rPr>
                <w:color w:val="000000"/>
              </w:rPr>
              <w:t>BN06: FSA No Longer Waived Due to Waived Healthcare Benefits After Life Event</w:t>
            </w:r>
            <w:r>
              <w:rPr>
                <w:color w:val="000000"/>
              </w:rPr>
              <w:tab/>
              <w:t>5</w:t>
            </w:r>
          </w:hyperlink>
        </w:p>
        <w:p w14:paraId="74A883B4"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4d34og8">
            <w:r>
              <w:rPr>
                <w:color w:val="000000"/>
              </w:rPr>
              <w:t>BN07: Employee Enrollment Interface Roles</w:t>
            </w:r>
            <w:r>
              <w:rPr>
                <w:color w:val="000000"/>
              </w:rPr>
              <w:tab/>
              <w:t>6</w:t>
            </w:r>
          </w:hyperlink>
        </w:p>
        <w:p w14:paraId="7FD182CD" w14:textId="77777777" w:rsidR="00E97892" w:rsidRDefault="00284B61">
          <w:pPr>
            <w:pBdr>
              <w:top w:val="nil"/>
              <w:left w:val="nil"/>
              <w:bottom w:val="nil"/>
              <w:right w:val="nil"/>
              <w:between w:val="nil"/>
            </w:pBdr>
            <w:tabs>
              <w:tab w:val="right" w:pos="9350"/>
            </w:tabs>
            <w:spacing w:after="100"/>
            <w:rPr>
              <w:color w:val="000000"/>
              <w:sz w:val="22"/>
              <w:szCs w:val="22"/>
            </w:rPr>
          </w:pPr>
          <w:hyperlink w:anchor="_heading=h.2s8eyo1">
            <w:r>
              <w:rPr>
                <w:b/>
                <w:color w:val="000000"/>
              </w:rPr>
              <w:t>Administer COBRA</w:t>
            </w:r>
          </w:hyperlink>
          <w:hyperlink w:anchor="_heading=h.2s8eyo1">
            <w:r>
              <w:rPr>
                <w:color w:val="000000"/>
              </w:rPr>
              <w:tab/>
              <w:t>6</w:t>
            </w:r>
          </w:hyperlink>
        </w:p>
        <w:p w14:paraId="239400C3"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17dp8vu">
            <w:r>
              <w:rPr>
                <w:color w:val="000000"/>
              </w:rPr>
              <w:t>BN08: COBRA Processing in Cardinal</w:t>
            </w:r>
            <w:r>
              <w:rPr>
                <w:color w:val="000000"/>
              </w:rPr>
              <w:tab/>
              <w:t>6</w:t>
            </w:r>
          </w:hyperlink>
        </w:p>
        <w:p w14:paraId="7FEE1047" w14:textId="77777777" w:rsidR="00E97892" w:rsidRDefault="00284B61">
          <w:pPr>
            <w:pBdr>
              <w:top w:val="nil"/>
              <w:left w:val="nil"/>
              <w:bottom w:val="nil"/>
              <w:right w:val="nil"/>
              <w:between w:val="nil"/>
            </w:pBdr>
            <w:tabs>
              <w:tab w:val="right" w:pos="9350"/>
            </w:tabs>
            <w:spacing w:after="100"/>
            <w:rPr>
              <w:color w:val="000000"/>
              <w:sz w:val="22"/>
              <w:szCs w:val="22"/>
            </w:rPr>
          </w:pPr>
          <w:hyperlink w:anchor="_heading=h.3rdcrjn">
            <w:r>
              <w:rPr>
                <w:b/>
                <w:color w:val="000000"/>
              </w:rPr>
              <w:t>Benefits Reconciliation</w:t>
            </w:r>
          </w:hyperlink>
          <w:hyperlink w:anchor="_heading=h.3rdcrjn">
            <w:r>
              <w:rPr>
                <w:color w:val="000000"/>
              </w:rPr>
              <w:tab/>
              <w:t>7</w:t>
            </w:r>
          </w:hyperlink>
        </w:p>
        <w:p w14:paraId="6AF37305" w14:textId="77777777" w:rsidR="00E97892" w:rsidRDefault="00284B61">
          <w:pPr>
            <w:pBdr>
              <w:top w:val="nil"/>
              <w:left w:val="nil"/>
              <w:bottom w:val="nil"/>
              <w:right w:val="nil"/>
              <w:between w:val="nil"/>
            </w:pBdr>
            <w:tabs>
              <w:tab w:val="right" w:pos="9350"/>
            </w:tabs>
            <w:spacing w:after="100"/>
            <w:ind w:left="220"/>
            <w:rPr>
              <w:color w:val="000000"/>
              <w:sz w:val="22"/>
              <w:szCs w:val="22"/>
            </w:rPr>
          </w:pPr>
          <w:hyperlink w:anchor="_heading=h.26in1rg">
            <w:r>
              <w:rPr>
                <w:color w:val="000000"/>
              </w:rPr>
              <w:t>BN09: Healthcare Re</w:t>
            </w:r>
            <w:r>
              <w:rPr>
                <w:color w:val="000000"/>
              </w:rPr>
              <w:t>conciliation Process</w:t>
            </w:r>
            <w:r>
              <w:rPr>
                <w:color w:val="000000"/>
              </w:rPr>
              <w:tab/>
              <w:t>7</w:t>
            </w:r>
          </w:hyperlink>
        </w:p>
        <w:p w14:paraId="18907124" w14:textId="77777777" w:rsidR="00E97892" w:rsidRDefault="00284B61">
          <w:pPr>
            <w:pBdr>
              <w:top w:val="nil"/>
              <w:left w:val="nil"/>
              <w:bottom w:val="nil"/>
              <w:right w:val="nil"/>
              <w:between w:val="nil"/>
            </w:pBdr>
            <w:tabs>
              <w:tab w:val="right" w:pos="9350"/>
            </w:tabs>
            <w:spacing w:after="100"/>
            <w:rPr>
              <w:color w:val="000000"/>
              <w:sz w:val="22"/>
              <w:szCs w:val="22"/>
            </w:rPr>
          </w:pPr>
          <w:hyperlink w:anchor="_heading=h.lnxbz9">
            <w:r>
              <w:rPr>
                <w:b/>
                <w:color w:val="000000"/>
              </w:rPr>
              <w:t>General Benefits and Cardinal Links</w:t>
            </w:r>
          </w:hyperlink>
          <w:hyperlink w:anchor="_heading=h.lnxbz9">
            <w:r>
              <w:rPr>
                <w:color w:val="000000"/>
              </w:rPr>
              <w:tab/>
              <w:t>8</w:t>
            </w:r>
          </w:hyperlink>
        </w:p>
        <w:p w14:paraId="78514253" w14:textId="77777777" w:rsidR="00E97892" w:rsidRDefault="00284B61">
          <w:r>
            <w:fldChar w:fldCharType="end"/>
          </w:r>
        </w:p>
      </w:sdtContent>
    </w:sdt>
    <w:p w14:paraId="606A5898" w14:textId="77777777" w:rsidR="00E97892" w:rsidRDefault="00284B61">
      <w:r>
        <w:br w:type="page"/>
      </w:r>
    </w:p>
    <w:p w14:paraId="6AD5B587" w14:textId="77777777" w:rsidR="00E97892" w:rsidRDefault="00284B61">
      <w:pPr>
        <w:pStyle w:val="Heading1"/>
        <w:rPr>
          <w:b/>
        </w:rPr>
      </w:pPr>
      <w:bookmarkStart w:id="0" w:name="_heading=h.gjdgxs" w:colFirst="0" w:colLast="0"/>
      <w:bookmarkEnd w:id="0"/>
      <w:r>
        <w:rPr>
          <w:b/>
        </w:rPr>
        <w:lastRenderedPageBreak/>
        <w:t>Administer Event Maintenance: Maintain Enrollments - System Generated</w:t>
      </w:r>
    </w:p>
    <w:p w14:paraId="23A1F4FB" w14:textId="77777777" w:rsidR="00E97892" w:rsidRDefault="00284B61">
      <w:pPr>
        <w:pStyle w:val="Heading2"/>
      </w:pPr>
      <w:bookmarkStart w:id="1" w:name="_heading=h.30j0zll" w:colFirst="0" w:colLast="0"/>
      <w:bookmarkEnd w:id="1"/>
      <w:r>
        <w:t xml:space="preserve">BN01: Life Event Benefit Changes </w:t>
      </w:r>
    </w:p>
    <w:p w14:paraId="173FFB41" w14:textId="77777777" w:rsidR="00E97892" w:rsidRDefault="00284B61">
      <w:pPr>
        <w:rPr>
          <w:b/>
        </w:rPr>
      </w:pPr>
      <w:r>
        <w:rPr>
          <w:b/>
        </w:rPr>
        <w:t>Who is impacted?</w:t>
      </w:r>
    </w:p>
    <w:p w14:paraId="0C96BDB0" w14:textId="77777777" w:rsidR="00E97892" w:rsidRDefault="00284B61">
      <w:r>
        <w:t>Employees and Benefits Administrators</w:t>
      </w:r>
    </w:p>
    <w:p w14:paraId="0DF7D0F2" w14:textId="77777777" w:rsidR="00E97892" w:rsidRDefault="00284B61">
      <w:pPr>
        <w:rPr>
          <w:b/>
        </w:rPr>
      </w:pPr>
      <w:r>
        <w:rPr>
          <w:b/>
        </w:rPr>
        <w:t xml:space="preserve">Process Change: </w:t>
      </w:r>
    </w:p>
    <w:p w14:paraId="77179CBE" w14:textId="77777777" w:rsidR="00E97892" w:rsidRDefault="00284B61">
      <w:r>
        <w:t>Benefit eligibility is systematically evaluated based on Office of Health Benefits (OHB) established benefit rules.  A benefit event (i.e., enrollment opportunity) is automatically cre</w:t>
      </w:r>
      <w:r>
        <w:t>ated when applicable job and personal data changes are made.</w:t>
      </w:r>
    </w:p>
    <w:p w14:paraId="5FE51424" w14:textId="77777777" w:rsidR="00E97892" w:rsidRDefault="00284B61">
      <w:r>
        <w:t>Employees can use Employee Self-Service (ESS) to make benefit enrollment changes based on system-generated benefit events (e.g., hires, LOA, location change).</w:t>
      </w:r>
    </w:p>
    <w:p w14:paraId="7242914D" w14:textId="77777777" w:rsidR="00E97892" w:rsidRDefault="00284B61">
      <w:pPr>
        <w:rPr>
          <w:b/>
        </w:rPr>
      </w:pPr>
      <w:r>
        <w:rPr>
          <w:b/>
        </w:rPr>
        <w:t xml:space="preserve">VCCS Impact: </w:t>
      </w:r>
    </w:p>
    <w:p w14:paraId="7ECD2A35" w14:textId="77777777" w:rsidR="00E97892" w:rsidRDefault="00284B61">
      <w:r>
        <w:t>This automated process</w:t>
      </w:r>
      <w:r>
        <w:t xml:space="preserve"> will improve policy compliance and allow the agency Benefits Administrator (BA) role to focus on managing benefit changes for their employees. </w:t>
      </w:r>
    </w:p>
    <w:p w14:paraId="1FD9418C" w14:textId="77777777" w:rsidR="00E97892" w:rsidRDefault="00284B61">
      <w:r>
        <w:t>The agency BA role will no longer need to enter these changes unless the employee cannot use self-service.</w:t>
      </w:r>
    </w:p>
    <w:p w14:paraId="6CB448EF" w14:textId="77777777" w:rsidR="00E97892" w:rsidRDefault="00284B61">
      <w:r>
        <w:t xml:space="preserve">The </w:t>
      </w:r>
      <w:r>
        <w:t>agency BA role will review benefit reports to identify when employees need to take an enrollment action.</w:t>
      </w:r>
    </w:p>
    <w:p w14:paraId="5B5EF80D" w14:textId="77777777" w:rsidR="00E97892" w:rsidRDefault="00284B61">
      <w:pPr>
        <w:rPr>
          <w:b/>
        </w:rPr>
      </w:pPr>
      <w:r>
        <w:rPr>
          <w:b/>
        </w:rPr>
        <w:t xml:space="preserve">Resources: </w:t>
      </w:r>
    </w:p>
    <w:bookmarkStart w:id="2" w:name="_heading=h.1fob9te" w:colFirst="0" w:colLast="0"/>
    <w:bookmarkEnd w:id="2"/>
    <w:p w14:paraId="655EF50B" w14:textId="77777777" w:rsidR="00E97892" w:rsidRDefault="00284B61">
      <w:r>
        <w:fldChar w:fldCharType="begin"/>
      </w:r>
      <w:r>
        <w:instrText xml:space="preserve"> HYPERLINK "https://www.cardinalproject.virginia.gov/sites/default/files/2021-07/ESS%20How%20to%20Create%20a%20Life%20Event.pdf" \h </w:instrText>
      </w:r>
      <w:r>
        <w:fldChar w:fldCharType="separate"/>
      </w:r>
      <w:r>
        <w:rPr>
          <w:color w:val="0D2E46"/>
          <w:u w:val="single"/>
        </w:rPr>
        <w:t xml:space="preserve">ESS </w:t>
      </w:r>
      <w:r>
        <w:rPr>
          <w:color w:val="0D2E46"/>
          <w:u w:val="single"/>
        </w:rPr>
        <w:t>How to Create a Life Event</w:t>
      </w:r>
      <w:r>
        <w:rPr>
          <w:color w:val="0D2E46"/>
          <w:u w:val="single"/>
        </w:rPr>
        <w:fldChar w:fldCharType="end"/>
      </w:r>
      <w:r>
        <w:t xml:space="preserve"> – Job Aid</w:t>
      </w:r>
    </w:p>
    <w:p w14:paraId="06EB9D89" w14:textId="77777777" w:rsidR="00E97892" w:rsidRDefault="00284B61">
      <w:hyperlink r:id="rId12">
        <w:r>
          <w:rPr>
            <w:color w:val="0D2E46"/>
            <w:u w:val="single"/>
          </w:rPr>
          <w:t>ESS How to Create a Life Event</w:t>
        </w:r>
      </w:hyperlink>
      <w:r>
        <w:t xml:space="preserve"> – Video</w:t>
      </w:r>
    </w:p>
    <w:p w14:paraId="180751E3" w14:textId="77777777" w:rsidR="00E97892" w:rsidRDefault="00E97892"/>
    <w:p w14:paraId="6BDD1F05" w14:textId="77777777" w:rsidR="00E97892" w:rsidRDefault="00284B61">
      <w:pPr>
        <w:pStyle w:val="Heading2"/>
      </w:pPr>
      <w:bookmarkStart w:id="3" w:name="_heading=h.3znysh7" w:colFirst="0" w:colLast="0"/>
      <w:bookmarkEnd w:id="3"/>
      <w:r>
        <w:t>BN02: Position and Job Data Required to Process Benefit Enrollments</w:t>
      </w:r>
    </w:p>
    <w:p w14:paraId="1CFBED71" w14:textId="77777777" w:rsidR="00E97892" w:rsidRDefault="00284B61">
      <w:pPr>
        <w:rPr>
          <w:b/>
        </w:rPr>
      </w:pPr>
      <w:r>
        <w:rPr>
          <w:b/>
        </w:rPr>
        <w:t>Who is impacted?</w:t>
      </w:r>
    </w:p>
    <w:p w14:paraId="07D0CDD0" w14:textId="77777777" w:rsidR="00E97892" w:rsidRDefault="00284B61">
      <w:r>
        <w:t>HR Technicians</w:t>
      </w:r>
    </w:p>
    <w:p w14:paraId="70745C28" w14:textId="77777777" w:rsidR="00E97892" w:rsidRDefault="00284B61">
      <w:pPr>
        <w:rPr>
          <w:b/>
        </w:rPr>
      </w:pPr>
      <w:r>
        <w:rPr>
          <w:b/>
        </w:rPr>
        <w:t xml:space="preserve">Process Change: </w:t>
      </w:r>
    </w:p>
    <w:p w14:paraId="3B006231" w14:textId="77777777" w:rsidR="00E97892" w:rsidRDefault="00284B61">
      <w:r>
        <w:t>Unlike BES, Ca</w:t>
      </w:r>
      <w:r>
        <w:t xml:space="preserve">rdinal requires a minimum amount of position and job data, in addition to personal data, to process benefit enrollments. </w:t>
      </w:r>
    </w:p>
    <w:p w14:paraId="18C3CECA" w14:textId="77777777" w:rsidR="00E97892" w:rsidRDefault="00284B61">
      <w:pPr>
        <w:rPr>
          <w:b/>
        </w:rPr>
      </w:pPr>
      <w:r>
        <w:rPr>
          <w:b/>
        </w:rPr>
        <w:t xml:space="preserve">VCCS Impact: </w:t>
      </w:r>
    </w:p>
    <w:p w14:paraId="2AE0DED2" w14:textId="77777777" w:rsidR="00E97892" w:rsidRDefault="00284B61">
      <w:r>
        <w:lastRenderedPageBreak/>
        <w:t>Agencies will need to maintain a minimum amount of position and job data for HR Level 3 employees in Cardinal to process</w:t>
      </w:r>
      <w:r>
        <w:t xml:space="preserve"> benefit enrollments.</w:t>
      </w:r>
    </w:p>
    <w:p w14:paraId="0FD0E40D" w14:textId="77777777" w:rsidR="00E97892" w:rsidRDefault="00284B61">
      <w:r>
        <w:t xml:space="preserve">VCCS is an interfacing agency and </w:t>
      </w:r>
      <w:proofErr w:type="gramStart"/>
      <w:r>
        <w:t>position</w:t>
      </w:r>
      <w:proofErr w:type="gramEnd"/>
      <w:r>
        <w:t xml:space="preserve"> and job data will be sent to</w:t>
      </w:r>
      <w:r>
        <w:t xml:space="preserve"> Cardinal. </w:t>
      </w:r>
    </w:p>
    <w:p w14:paraId="5BC97E51" w14:textId="77777777" w:rsidR="00E97892" w:rsidRDefault="00284B61">
      <w:pPr>
        <w:rPr>
          <w:b/>
        </w:rPr>
      </w:pPr>
      <w:r>
        <w:rPr>
          <w:b/>
        </w:rPr>
        <w:t xml:space="preserve">Resources: </w:t>
      </w:r>
    </w:p>
    <w:p w14:paraId="5BFFE116" w14:textId="77777777" w:rsidR="00E97892" w:rsidRDefault="00284B61">
      <w:hyperlink r:id="rId13">
        <w:r>
          <w:rPr>
            <w:color w:val="1155CC"/>
            <w:u w:val="single"/>
          </w:rPr>
          <w:t>New Hire Guide</w:t>
        </w:r>
      </w:hyperlink>
    </w:p>
    <w:p w14:paraId="026AE5E8" w14:textId="77777777" w:rsidR="00E97892" w:rsidRDefault="00E97892">
      <w:pPr>
        <w:rPr>
          <w:b/>
        </w:rPr>
      </w:pPr>
    </w:p>
    <w:p w14:paraId="5A02B1BF" w14:textId="77777777" w:rsidR="00E97892" w:rsidRDefault="00284B61">
      <w:pPr>
        <w:pStyle w:val="Heading2"/>
      </w:pPr>
      <w:bookmarkStart w:id="4" w:name="_heading=h.2et92p0" w:colFirst="0" w:colLast="0"/>
      <w:bookmarkEnd w:id="4"/>
      <w:r>
        <w:t xml:space="preserve">BN03: Unpaid Leave and Benefits Termination </w:t>
      </w:r>
    </w:p>
    <w:p w14:paraId="3469DCA2" w14:textId="77777777" w:rsidR="00E97892" w:rsidRDefault="00284B61">
      <w:pPr>
        <w:rPr>
          <w:b/>
        </w:rPr>
      </w:pPr>
      <w:r>
        <w:rPr>
          <w:b/>
        </w:rPr>
        <w:t>Who is impacted?</w:t>
      </w:r>
    </w:p>
    <w:p w14:paraId="5C420113" w14:textId="77777777" w:rsidR="00E97892" w:rsidRDefault="00284B61">
      <w:r>
        <w:t>College Benefits Speciali</w:t>
      </w:r>
      <w:r>
        <w:t>sts</w:t>
      </w:r>
    </w:p>
    <w:p w14:paraId="6B302804" w14:textId="77777777" w:rsidR="00E97892" w:rsidRDefault="00284B61">
      <w:pPr>
        <w:rPr>
          <w:b/>
        </w:rPr>
      </w:pPr>
      <w:r>
        <w:rPr>
          <w:b/>
        </w:rPr>
        <w:t xml:space="preserve">Process Change: </w:t>
      </w:r>
    </w:p>
    <w:p w14:paraId="317C13CC" w14:textId="77777777" w:rsidR="00E97892" w:rsidRDefault="00284B61">
      <w:r>
        <w:t>In BES,</w:t>
      </w:r>
      <w:r>
        <w:t xml:space="preserve"> when an employee is put on unpaid leave, a future-dated benefit termination record is created. </w:t>
      </w:r>
    </w:p>
    <w:p w14:paraId="001033C8" w14:textId="77777777" w:rsidR="00E97892" w:rsidRDefault="00284B61">
      <w:r>
        <w:t xml:space="preserve">Cardinal will not automatically terminate healthcare benefits for employees on unpaid leave. </w:t>
      </w:r>
    </w:p>
    <w:p w14:paraId="089F3BC1" w14:textId="77777777" w:rsidR="00E97892" w:rsidRDefault="00284B61">
      <w:r>
        <w:t xml:space="preserve">Healthcare benefits will remain active until agency HR staff terminates the employee in Cardinal.  </w:t>
      </w:r>
    </w:p>
    <w:p w14:paraId="5FC40227" w14:textId="77777777" w:rsidR="00E97892" w:rsidRDefault="00284B61">
      <w:pPr>
        <w:rPr>
          <w:b/>
        </w:rPr>
      </w:pPr>
      <w:r>
        <w:rPr>
          <w:b/>
        </w:rPr>
        <w:t xml:space="preserve">VCCS Impact: </w:t>
      </w:r>
    </w:p>
    <w:p w14:paraId="7D936BA6" w14:textId="77777777" w:rsidR="00E97892" w:rsidRDefault="00284B61">
      <w:r>
        <w:t>Agency staff will need to monitor LOA reports to</w:t>
      </w:r>
      <w:r>
        <w:t xml:space="preserve"> determine when to terminate the employee.</w:t>
      </w:r>
    </w:p>
    <w:p w14:paraId="1B95B2FF" w14:textId="77777777" w:rsidR="00E97892" w:rsidRDefault="00284B61">
      <w:pPr>
        <w:rPr>
          <w:b/>
        </w:rPr>
      </w:pPr>
      <w:r>
        <w:rPr>
          <w:b/>
        </w:rPr>
        <w:t xml:space="preserve">Resources: </w:t>
      </w:r>
    </w:p>
    <w:p w14:paraId="5900A57F" w14:textId="77777777" w:rsidR="00E97892" w:rsidRDefault="00284B61">
      <w:hyperlink r:id="rId14">
        <w:r>
          <w:rPr>
            <w:color w:val="0D2E46"/>
            <w:u w:val="single"/>
          </w:rPr>
          <w:t>BN361 Managing Leave of Absence</w:t>
        </w:r>
      </w:hyperlink>
      <w:r>
        <w:t xml:space="preserve"> – Job Aid</w:t>
      </w:r>
    </w:p>
    <w:p w14:paraId="08D9D035" w14:textId="77777777" w:rsidR="00E97892" w:rsidRDefault="00E97892"/>
    <w:p w14:paraId="27153747" w14:textId="77777777" w:rsidR="00E97892" w:rsidRDefault="00284B61">
      <w:pPr>
        <w:pStyle w:val="Heading2"/>
      </w:pPr>
      <w:bookmarkStart w:id="5" w:name="_heading=h.tyjcwt" w:colFirst="0" w:colLast="0"/>
      <w:bookmarkEnd w:id="5"/>
      <w:r>
        <w:t>BN04: Federally Mandated Healthcare Notices</w:t>
      </w:r>
    </w:p>
    <w:p w14:paraId="73F67735" w14:textId="77777777" w:rsidR="00E97892" w:rsidRDefault="00284B61">
      <w:pPr>
        <w:rPr>
          <w:b/>
        </w:rPr>
      </w:pPr>
      <w:r>
        <w:rPr>
          <w:b/>
        </w:rPr>
        <w:t>Who is impacted?</w:t>
      </w:r>
    </w:p>
    <w:p w14:paraId="514812FB" w14:textId="77777777" w:rsidR="00E97892" w:rsidRDefault="00284B61">
      <w:r>
        <w:t>Benefit Administrators</w:t>
      </w:r>
    </w:p>
    <w:p w14:paraId="550D0238" w14:textId="77777777" w:rsidR="00E97892" w:rsidRDefault="00284B61">
      <w:pPr>
        <w:rPr>
          <w:b/>
        </w:rPr>
      </w:pPr>
      <w:r>
        <w:rPr>
          <w:b/>
        </w:rPr>
        <w:t xml:space="preserve">Process Change: </w:t>
      </w:r>
    </w:p>
    <w:p w14:paraId="6F1B12C8" w14:textId="77777777" w:rsidR="00E97892" w:rsidRDefault="00284B61">
      <w:r>
        <w:t>Federally mandated healthcare notice language (e.g., General Notice of Extended/COBRA Continuation Coverage Rights, CHIP Notice) will now be included in au</w:t>
      </w:r>
      <w:r>
        <w:t xml:space="preserve">tomated confirmation statements for healthcare enrollees. </w:t>
      </w:r>
    </w:p>
    <w:p w14:paraId="7CAC66D5" w14:textId="77777777" w:rsidR="00E97892" w:rsidRDefault="00284B61">
      <w:pPr>
        <w:rPr>
          <w:b/>
        </w:rPr>
      </w:pPr>
      <w:r>
        <w:rPr>
          <w:b/>
        </w:rPr>
        <w:t xml:space="preserve">VCCS Impact: </w:t>
      </w:r>
    </w:p>
    <w:p w14:paraId="7CF1F408" w14:textId="77777777" w:rsidR="00E97892" w:rsidRDefault="00284B61">
      <w:r>
        <w:t>Agencies will no longer need to generate and send separate federally mandated healthcare notices to employees who enroll in healthcare and Flexible Spending Accounts (FSA).</w:t>
      </w:r>
    </w:p>
    <w:p w14:paraId="692BE472" w14:textId="77777777" w:rsidR="00E97892" w:rsidRDefault="00284B61">
      <w:proofErr w:type="gramStart"/>
      <w:r>
        <w:lastRenderedPageBreak/>
        <w:t>With the e</w:t>
      </w:r>
      <w:r>
        <w:t>xception of</w:t>
      </w:r>
      <w:proofErr w:type="gramEnd"/>
      <w:r>
        <w:t xml:space="preserve"> COBRA General Notice distributed upon eligibility for Health coverage, Agencies no longer need to create and send COBRA notification letters upon COBRA events. OHB will also administer COBRA enrollment. Agencies will no longer need to generate </w:t>
      </w:r>
      <w:r>
        <w:t xml:space="preserve">and send separate federally mandated healthcare notices to employees who enroll in healthcare and Flexible Spending Accounts (FSA) </w:t>
      </w:r>
      <w:proofErr w:type="gramStart"/>
      <w:r>
        <w:t>with the exception of</w:t>
      </w:r>
      <w:proofErr w:type="gramEnd"/>
      <w:r>
        <w:t xml:space="preserve"> COBRA General Notice. </w:t>
      </w:r>
    </w:p>
    <w:p w14:paraId="53E7C7E6" w14:textId="77777777" w:rsidR="00E97892" w:rsidRDefault="00284B61">
      <w:pPr>
        <w:rPr>
          <w:b/>
        </w:rPr>
      </w:pPr>
      <w:r>
        <w:rPr>
          <w:b/>
        </w:rPr>
        <w:t xml:space="preserve">Resources: </w:t>
      </w:r>
    </w:p>
    <w:p w14:paraId="7DEC9E43" w14:textId="77777777" w:rsidR="00E97892" w:rsidRDefault="00284B61">
      <w:hyperlink r:id="rId15">
        <w:r>
          <w:rPr>
            <w:color w:val="0D2E46"/>
            <w:u w:val="single"/>
          </w:rPr>
          <w:t>BN361Benefit Enrollment and Maintenance</w:t>
        </w:r>
      </w:hyperlink>
      <w:r>
        <w:t xml:space="preserve"> – Instructor Led Training Guide</w:t>
      </w:r>
    </w:p>
    <w:p w14:paraId="79807D20" w14:textId="77777777" w:rsidR="00E97892" w:rsidRDefault="00E97892"/>
    <w:p w14:paraId="514D4084" w14:textId="77777777" w:rsidR="00E97892" w:rsidRDefault="00284B61">
      <w:pPr>
        <w:pStyle w:val="Heading2"/>
      </w:pPr>
      <w:bookmarkStart w:id="6" w:name="_heading=h.3dy6vkm" w:colFirst="0" w:colLast="0"/>
      <w:bookmarkEnd w:id="6"/>
      <w:r>
        <w:t>BN05: Life Event Benefit Changes</w:t>
      </w:r>
    </w:p>
    <w:p w14:paraId="1BB0E697" w14:textId="77777777" w:rsidR="00E97892" w:rsidRDefault="00284B61">
      <w:pPr>
        <w:rPr>
          <w:b/>
        </w:rPr>
      </w:pPr>
      <w:r>
        <w:rPr>
          <w:b/>
        </w:rPr>
        <w:t>Who is impacted?</w:t>
      </w:r>
    </w:p>
    <w:p w14:paraId="6C8AF224" w14:textId="77777777" w:rsidR="00E97892" w:rsidRDefault="00284B61">
      <w:pPr>
        <w:rPr>
          <w:b/>
        </w:rPr>
      </w:pPr>
      <w:r>
        <w:t>Benefit Administrators and Employees</w:t>
      </w:r>
    </w:p>
    <w:p w14:paraId="29782D44" w14:textId="77777777" w:rsidR="00E97892" w:rsidRDefault="00284B61">
      <w:pPr>
        <w:rPr>
          <w:b/>
        </w:rPr>
      </w:pPr>
      <w:r>
        <w:rPr>
          <w:b/>
        </w:rPr>
        <w:t xml:space="preserve">Process Change: </w:t>
      </w:r>
    </w:p>
    <w:p w14:paraId="026D499F" w14:textId="77777777" w:rsidR="00E97892" w:rsidRDefault="00284B61">
      <w:r>
        <w:t>Birth</w:t>
      </w:r>
      <w:r>
        <w:t xml:space="preserve">, adoption, marriage, and divorce are the only life events employees will be able to initiate changes for through ESS.  </w:t>
      </w:r>
    </w:p>
    <w:p w14:paraId="35AE09EA" w14:textId="77777777" w:rsidR="00E97892" w:rsidRDefault="00284B61">
      <w:r>
        <w:t>The agency Benefits Administrator (BA) role must approve the change once documentation is received</w:t>
      </w:r>
      <w:r>
        <w:t>.</w:t>
      </w:r>
    </w:p>
    <w:p w14:paraId="70BF35D7" w14:textId="77777777" w:rsidR="00E97892" w:rsidRDefault="00284B61">
      <w:pPr>
        <w:rPr>
          <w:b/>
        </w:rPr>
      </w:pPr>
      <w:r>
        <w:rPr>
          <w:b/>
        </w:rPr>
        <w:t xml:space="preserve">VCCS Impact: </w:t>
      </w:r>
    </w:p>
    <w:p w14:paraId="72817628" w14:textId="77777777" w:rsidR="00E97892" w:rsidRDefault="00284B61">
      <w:r>
        <w:t>Other than birth, ado</w:t>
      </w:r>
      <w:r>
        <w:t xml:space="preserve">ption, marriage, and divorce life events, all other life events will need to be initiated by the agency BA role when the employee requests changes and provides documentation. </w:t>
      </w:r>
    </w:p>
    <w:p w14:paraId="6B9EE2E0" w14:textId="77777777" w:rsidR="00E97892" w:rsidRDefault="00284B61">
      <w:pPr>
        <w:rPr>
          <w:b/>
        </w:rPr>
      </w:pPr>
      <w:r>
        <w:rPr>
          <w:b/>
        </w:rPr>
        <w:t xml:space="preserve">Resources: </w:t>
      </w:r>
    </w:p>
    <w:p w14:paraId="49729F70" w14:textId="77777777" w:rsidR="00E97892" w:rsidRDefault="00284B61">
      <w:hyperlink r:id="rId16">
        <w:r>
          <w:rPr>
            <w:color w:val="0D2E46"/>
            <w:u w:val="single"/>
          </w:rPr>
          <w:t>BN361Benefit Enrollment and Maintenance</w:t>
        </w:r>
      </w:hyperlink>
      <w:r>
        <w:t xml:space="preserve"> – Instructor Led Training Guide</w:t>
      </w:r>
    </w:p>
    <w:p w14:paraId="4D5B7376" w14:textId="77777777" w:rsidR="00E97892" w:rsidRDefault="00284B61">
      <w:hyperlink r:id="rId17">
        <w:r>
          <w:rPr>
            <w:color w:val="0D2E46"/>
            <w:u w:val="single"/>
          </w:rPr>
          <w:t>ESS How to Create a Life Event</w:t>
        </w:r>
      </w:hyperlink>
      <w:r>
        <w:t xml:space="preserve"> – Job Aid</w:t>
      </w:r>
    </w:p>
    <w:p w14:paraId="486965A9" w14:textId="77777777" w:rsidR="00E97892" w:rsidRDefault="00284B61">
      <w:hyperlink r:id="rId18">
        <w:r>
          <w:rPr>
            <w:color w:val="0D2E46"/>
            <w:u w:val="single"/>
          </w:rPr>
          <w:t>ESS How to Create a Life Event</w:t>
        </w:r>
      </w:hyperlink>
      <w:r>
        <w:t xml:space="preserve"> – Video</w:t>
      </w:r>
    </w:p>
    <w:p w14:paraId="0E6DDE89" w14:textId="77777777" w:rsidR="00E97892" w:rsidRDefault="00284B61">
      <w:hyperlink r:id="rId19">
        <w:r>
          <w:rPr>
            <w:color w:val="0D2E46"/>
            <w:u w:val="single"/>
          </w:rPr>
          <w:t>BN361 Completing a Manual Event</w:t>
        </w:r>
      </w:hyperlink>
      <w:r>
        <w:t xml:space="preserve"> - Job Aid</w:t>
      </w:r>
    </w:p>
    <w:p w14:paraId="27FEF4F4" w14:textId="77777777" w:rsidR="00E97892" w:rsidRDefault="00284B61">
      <w:hyperlink r:id="rId20">
        <w:r>
          <w:rPr>
            <w:color w:val="0D2E46"/>
            <w:u w:val="single"/>
          </w:rPr>
          <w:t>BN361 Completing a Manual Event Locality</w:t>
        </w:r>
      </w:hyperlink>
      <w:r>
        <w:t xml:space="preserve"> – Job Aid</w:t>
      </w:r>
    </w:p>
    <w:p w14:paraId="7B07FD8B" w14:textId="77777777" w:rsidR="00E97892" w:rsidRDefault="00E97892"/>
    <w:p w14:paraId="7C96B394" w14:textId="77777777" w:rsidR="00E97892" w:rsidRDefault="00284B61">
      <w:pPr>
        <w:pStyle w:val="Heading2"/>
      </w:pPr>
      <w:bookmarkStart w:id="7" w:name="_heading=h.1t3h5sf" w:colFirst="0" w:colLast="0"/>
      <w:bookmarkEnd w:id="7"/>
      <w:r>
        <w:t>BN06: FSA No Longer Waived Due to Waived Healthcare Benefits After Life Event</w:t>
      </w:r>
    </w:p>
    <w:p w14:paraId="3C743F29" w14:textId="77777777" w:rsidR="00E97892" w:rsidRDefault="00284B61">
      <w:pPr>
        <w:rPr>
          <w:b/>
        </w:rPr>
      </w:pPr>
      <w:r>
        <w:rPr>
          <w:b/>
        </w:rPr>
        <w:t>Who is Impacted?</w:t>
      </w:r>
    </w:p>
    <w:p w14:paraId="52A7CE40" w14:textId="77777777" w:rsidR="00E97892" w:rsidRDefault="00284B61">
      <w:r>
        <w:t xml:space="preserve">Benefit Administrators </w:t>
      </w:r>
    </w:p>
    <w:p w14:paraId="0AA05C99" w14:textId="77777777" w:rsidR="00E97892" w:rsidRDefault="00284B61">
      <w:pPr>
        <w:rPr>
          <w:b/>
        </w:rPr>
      </w:pPr>
      <w:r>
        <w:rPr>
          <w:b/>
        </w:rPr>
        <w:lastRenderedPageBreak/>
        <w:t xml:space="preserve">Process Change: </w:t>
      </w:r>
    </w:p>
    <w:p w14:paraId="450D09E9" w14:textId="77777777" w:rsidR="00E97892" w:rsidRDefault="00284B61">
      <w:r>
        <w:t>In BES, if an e</w:t>
      </w:r>
      <w:r>
        <w:t xml:space="preserve">mployee waives healthcare coverage for a life event change, the FSA enrollments are automatically waived in error. </w:t>
      </w:r>
    </w:p>
    <w:p w14:paraId="20420F8E" w14:textId="77777777" w:rsidR="00E97892" w:rsidRDefault="00284B61">
      <w:r>
        <w:t>Cardinal will not automatically waive FSA enrollments when the employee has a life event change and waives healthcare coverage.</w:t>
      </w:r>
    </w:p>
    <w:p w14:paraId="215B813F" w14:textId="77777777" w:rsidR="00E97892" w:rsidRDefault="00284B61">
      <w:pPr>
        <w:rPr>
          <w:b/>
        </w:rPr>
      </w:pPr>
      <w:r>
        <w:rPr>
          <w:b/>
        </w:rPr>
        <w:t>VCCS Impact:</w:t>
      </w:r>
      <w:r>
        <w:rPr>
          <w:b/>
        </w:rPr>
        <w:t xml:space="preserve"> </w:t>
      </w:r>
    </w:p>
    <w:p w14:paraId="4E7A0C60" w14:textId="77777777" w:rsidR="00E97892" w:rsidRDefault="00284B61">
      <w:r>
        <w:t>Agencies will no longer need to re-enroll employees in FSA when the employee waives healthcare coverage related to life event changes.</w:t>
      </w:r>
    </w:p>
    <w:p w14:paraId="3B39AB72" w14:textId="77777777" w:rsidR="00E97892" w:rsidRDefault="00284B61">
      <w:pPr>
        <w:rPr>
          <w:b/>
        </w:rPr>
      </w:pPr>
      <w:r>
        <w:rPr>
          <w:b/>
        </w:rPr>
        <w:t xml:space="preserve">Resources: </w:t>
      </w:r>
    </w:p>
    <w:p w14:paraId="2E7315D2" w14:textId="77777777" w:rsidR="00E97892" w:rsidRDefault="00284B61">
      <w:pPr>
        <w:pStyle w:val="Heading2"/>
      </w:pPr>
      <w:bookmarkStart w:id="8" w:name="_heading=h.4d34og8" w:colFirst="0" w:colLast="0"/>
      <w:bookmarkEnd w:id="8"/>
      <w:r>
        <w:t>BN07: Employee Enrollment Interface Roles</w:t>
      </w:r>
    </w:p>
    <w:p w14:paraId="1018F83A" w14:textId="77777777" w:rsidR="00E97892" w:rsidRDefault="00284B61">
      <w:pPr>
        <w:rPr>
          <w:b/>
        </w:rPr>
      </w:pPr>
      <w:r>
        <w:rPr>
          <w:b/>
        </w:rPr>
        <w:t>Who is impacted?</w:t>
      </w:r>
    </w:p>
    <w:p w14:paraId="28F781DE" w14:textId="77777777" w:rsidR="00E97892" w:rsidRDefault="00284B61">
      <w:r>
        <w:t>Payroll and Benefits Administrator</w:t>
      </w:r>
    </w:p>
    <w:p w14:paraId="3A3DEF5A" w14:textId="77777777" w:rsidR="00E97892" w:rsidRDefault="00284B61">
      <w:pPr>
        <w:rPr>
          <w:b/>
        </w:rPr>
      </w:pPr>
      <w:r>
        <w:rPr>
          <w:b/>
        </w:rPr>
        <w:t xml:space="preserve">Process Change: </w:t>
      </w:r>
    </w:p>
    <w:p w14:paraId="75141108" w14:textId="77777777" w:rsidR="00E97892" w:rsidRDefault="00284B61">
      <w:r>
        <w:t xml:space="preserve">In Cardinal, VRS retirement plans, International City/County Management Association (ICMA) deferred compensation plans, and Fringe Benefits Management </w:t>
      </w:r>
      <w:proofErr w:type="gramStart"/>
      <w:r>
        <w:t>Company  (</w:t>
      </w:r>
      <w:proofErr w:type="gramEnd"/>
      <w:r>
        <w:t xml:space="preserve">FBMC) 403b plans are set up and maintained </w:t>
      </w:r>
      <w:r>
        <w:t xml:space="preserve">in Benefits.  </w:t>
      </w:r>
    </w:p>
    <w:p w14:paraId="1DDE48BC" w14:textId="77777777" w:rsidR="00E97892" w:rsidRDefault="00284B61">
      <w:r>
        <w:t xml:space="preserve">Interfaces will maintain ongoing employee enrollments. </w:t>
      </w:r>
    </w:p>
    <w:p w14:paraId="73990C44" w14:textId="77777777" w:rsidR="00E97892" w:rsidRDefault="00284B61">
      <w:r>
        <w:t xml:space="preserve">The agency Benefits Administrator role, instead of the Payroll Officer, will be responsible for monitoring the related interface error reports. </w:t>
      </w:r>
    </w:p>
    <w:p w14:paraId="517880D7" w14:textId="77777777" w:rsidR="00E97892" w:rsidRDefault="00284B61">
      <w:pPr>
        <w:rPr>
          <w:b/>
        </w:rPr>
      </w:pPr>
      <w:r>
        <w:rPr>
          <w:b/>
        </w:rPr>
        <w:t xml:space="preserve">VCCS Impact: </w:t>
      </w:r>
    </w:p>
    <w:p w14:paraId="16F3A6ED" w14:textId="77777777" w:rsidR="00E97892" w:rsidRDefault="00284B61">
      <w:r>
        <w:t>The agency Benefits Admini</w:t>
      </w:r>
      <w:r>
        <w:t xml:space="preserve">strator role will need to analyze errors and make/coordinate necessary corrections. </w:t>
      </w:r>
    </w:p>
    <w:p w14:paraId="1C579E61" w14:textId="77777777" w:rsidR="00E97892" w:rsidRDefault="00284B61">
      <w:pPr>
        <w:rPr>
          <w:b/>
        </w:rPr>
      </w:pPr>
      <w:r>
        <w:rPr>
          <w:b/>
        </w:rPr>
        <w:t xml:space="preserve">Resources: </w:t>
      </w:r>
    </w:p>
    <w:p w14:paraId="68639F44" w14:textId="77777777" w:rsidR="00E97892" w:rsidRDefault="00284B61">
      <w:hyperlink r:id="rId21">
        <w:r>
          <w:rPr>
            <w:color w:val="0D2E46"/>
            <w:u w:val="single"/>
          </w:rPr>
          <w:t>BN361Benefit Enro</w:t>
        </w:r>
        <w:r>
          <w:rPr>
            <w:color w:val="0D2E46"/>
            <w:u w:val="single"/>
          </w:rPr>
          <w:t>llment and Maintenance</w:t>
        </w:r>
      </w:hyperlink>
      <w:r>
        <w:t xml:space="preserve"> – Instructor Led Training Guide</w:t>
      </w:r>
    </w:p>
    <w:p w14:paraId="50E1DE1A" w14:textId="77777777" w:rsidR="00E97892" w:rsidRDefault="00E97892"/>
    <w:p w14:paraId="04126297" w14:textId="77777777" w:rsidR="00E97892" w:rsidRDefault="00284B61">
      <w:pPr>
        <w:pStyle w:val="Heading1"/>
        <w:rPr>
          <w:b/>
        </w:rPr>
      </w:pPr>
      <w:bookmarkStart w:id="9" w:name="_heading=h.2s8eyo1" w:colFirst="0" w:colLast="0"/>
      <w:bookmarkEnd w:id="9"/>
      <w:r>
        <w:rPr>
          <w:b/>
        </w:rPr>
        <w:t>Administer COBRA</w:t>
      </w:r>
    </w:p>
    <w:p w14:paraId="505CF7D9" w14:textId="77777777" w:rsidR="00E97892" w:rsidRDefault="00284B61">
      <w:pPr>
        <w:pStyle w:val="Heading2"/>
      </w:pPr>
      <w:bookmarkStart w:id="10" w:name="_heading=h.17dp8vu" w:colFirst="0" w:colLast="0"/>
      <w:bookmarkEnd w:id="10"/>
      <w:r>
        <w:t>BN08: COBRA Processing in Cardinal</w:t>
      </w:r>
    </w:p>
    <w:p w14:paraId="199D1421" w14:textId="77777777" w:rsidR="00E97892" w:rsidRDefault="00284B61">
      <w:pPr>
        <w:rPr>
          <w:b/>
        </w:rPr>
      </w:pPr>
      <w:r>
        <w:rPr>
          <w:b/>
        </w:rPr>
        <w:t>Who is impacted?</w:t>
      </w:r>
    </w:p>
    <w:p w14:paraId="3A19F6BA" w14:textId="77777777" w:rsidR="00E97892" w:rsidRDefault="00284B61">
      <w:r>
        <w:t>Benefits Administrator</w:t>
      </w:r>
    </w:p>
    <w:p w14:paraId="111B1504" w14:textId="77777777" w:rsidR="00E97892" w:rsidRDefault="00284B61">
      <w:pPr>
        <w:rPr>
          <w:b/>
        </w:rPr>
      </w:pPr>
      <w:r>
        <w:rPr>
          <w:b/>
        </w:rPr>
        <w:t xml:space="preserve">Process Change: </w:t>
      </w:r>
    </w:p>
    <w:p w14:paraId="5701ECF4" w14:textId="77777777" w:rsidR="00E97892" w:rsidRDefault="00284B61">
      <w:r>
        <w:lastRenderedPageBreak/>
        <w:t>In Cardinal, COBRA processing will be centralized and handled by OHB.</w:t>
      </w:r>
    </w:p>
    <w:p w14:paraId="7FEC36CF" w14:textId="77777777" w:rsidR="00E97892" w:rsidRDefault="00284B61">
      <w:pPr>
        <w:rPr>
          <w:b/>
        </w:rPr>
      </w:pPr>
      <w:r>
        <w:rPr>
          <w:b/>
        </w:rPr>
        <w:t xml:space="preserve">VCCS Impact: </w:t>
      </w:r>
    </w:p>
    <w:p w14:paraId="23FFB22A" w14:textId="77777777" w:rsidR="00E97892" w:rsidRDefault="00284B61">
      <w:r>
        <w:t>Agencies will no longer need to create and send COBRA notification letters, administer COBRA enrollment, and track COBRA payments.</w:t>
      </w:r>
    </w:p>
    <w:p w14:paraId="2362BE9D" w14:textId="77777777" w:rsidR="00E97892" w:rsidRDefault="00284B61">
      <w:r>
        <w:t>The agency Benefits Administrator role wi</w:t>
      </w:r>
      <w:r>
        <w:t>ll be able to review COBRA enrollment reports to see the status of employees who experience a COBRA event.</w:t>
      </w:r>
    </w:p>
    <w:p w14:paraId="1E376035" w14:textId="77777777" w:rsidR="00E97892" w:rsidRDefault="00284B61">
      <w:pPr>
        <w:rPr>
          <w:b/>
        </w:rPr>
      </w:pPr>
      <w:r>
        <w:rPr>
          <w:b/>
        </w:rPr>
        <w:t xml:space="preserve">Resources: </w:t>
      </w:r>
    </w:p>
    <w:p w14:paraId="4D729C8E" w14:textId="77777777" w:rsidR="00E97892" w:rsidRDefault="00284B61">
      <w:hyperlink r:id="rId22">
        <w:r>
          <w:rPr>
            <w:color w:val="0D2E46"/>
            <w:u w:val="single"/>
          </w:rPr>
          <w:t>BN361 COBRA Review Event Summary Page Overview</w:t>
        </w:r>
      </w:hyperlink>
      <w:r>
        <w:t xml:space="preserve"> – Job Aid</w:t>
      </w:r>
    </w:p>
    <w:p w14:paraId="40ECE27B" w14:textId="77777777" w:rsidR="00E97892" w:rsidRDefault="00E97892"/>
    <w:p w14:paraId="5AB95BED" w14:textId="77777777" w:rsidR="00E97892" w:rsidRDefault="00284B61">
      <w:pPr>
        <w:pStyle w:val="Heading1"/>
        <w:rPr>
          <w:b/>
        </w:rPr>
      </w:pPr>
      <w:bookmarkStart w:id="11" w:name="_heading=h.3rdcrjn" w:colFirst="0" w:colLast="0"/>
      <w:bookmarkEnd w:id="11"/>
      <w:r>
        <w:rPr>
          <w:b/>
        </w:rPr>
        <w:t>Benefits Reconciliation</w:t>
      </w:r>
    </w:p>
    <w:p w14:paraId="14088BBC" w14:textId="77777777" w:rsidR="00E97892" w:rsidRDefault="00284B61">
      <w:pPr>
        <w:pStyle w:val="Heading2"/>
      </w:pPr>
      <w:bookmarkStart w:id="12" w:name="_heading=h.26in1rg" w:colFirst="0" w:colLast="0"/>
      <w:bookmarkEnd w:id="12"/>
      <w:r>
        <w:t>BN09: Healthcare Reconciliation Process</w:t>
      </w:r>
    </w:p>
    <w:p w14:paraId="26E56FB5" w14:textId="77777777" w:rsidR="00E97892" w:rsidRDefault="00284B61">
      <w:pPr>
        <w:rPr>
          <w:b/>
        </w:rPr>
      </w:pPr>
      <w:r>
        <w:rPr>
          <w:b/>
        </w:rPr>
        <w:t>Who is impacted?</w:t>
      </w:r>
    </w:p>
    <w:p w14:paraId="4AFB4660" w14:textId="77777777" w:rsidR="00E97892" w:rsidRDefault="00284B61">
      <w:r>
        <w:t xml:space="preserve">Payroll </w:t>
      </w:r>
    </w:p>
    <w:p w14:paraId="24C79FA0" w14:textId="77777777" w:rsidR="00E97892" w:rsidRDefault="00284B61">
      <w:pPr>
        <w:rPr>
          <w:b/>
        </w:rPr>
      </w:pPr>
      <w:r>
        <w:rPr>
          <w:b/>
        </w:rPr>
        <w:t xml:space="preserve">Process Change: </w:t>
      </w:r>
    </w:p>
    <w:p w14:paraId="1943934C" w14:textId="77777777" w:rsidR="00E97892" w:rsidRDefault="00284B61">
      <w:r>
        <w:t>The Healthcare Reconciliation process will automatically compare Cardinal effective date</w:t>
      </w:r>
      <w:r>
        <w:t>d healthcare enrollments with payroll deductions to determine and report variances of healthcare premiums, replacing point-in-time view of BES enrollments.</w:t>
      </w:r>
    </w:p>
    <w:p w14:paraId="507679BD" w14:textId="77777777" w:rsidR="00E97892" w:rsidRDefault="00284B61">
      <w:r>
        <w:t>The process will now automatically generate General Ledger (GL) journals to refund overpayments to t</w:t>
      </w:r>
      <w:r>
        <w:t xml:space="preserve">he agency.  </w:t>
      </w:r>
    </w:p>
    <w:p w14:paraId="6C292B2A" w14:textId="77777777" w:rsidR="00E97892" w:rsidRDefault="00284B61">
      <w:pPr>
        <w:rPr>
          <w:b/>
        </w:rPr>
      </w:pPr>
      <w:r>
        <w:rPr>
          <w:b/>
        </w:rPr>
        <w:t xml:space="preserve">VCCS Impact: </w:t>
      </w:r>
    </w:p>
    <w:p w14:paraId="0269CC7E" w14:textId="77777777" w:rsidR="00E97892" w:rsidRDefault="00284B61">
      <w:r>
        <w:t>Agencies should have fewer Agency-to-Agency (ATA) journals to process for healthcare items.</w:t>
      </w:r>
    </w:p>
    <w:p w14:paraId="2FD6B658" w14:textId="77777777" w:rsidR="00E97892" w:rsidRDefault="00284B61">
      <w:pPr>
        <w:rPr>
          <w:b/>
        </w:rPr>
      </w:pPr>
      <w:r>
        <w:rPr>
          <w:b/>
        </w:rPr>
        <w:t xml:space="preserve">Resources: </w:t>
      </w:r>
    </w:p>
    <w:p w14:paraId="5B1E2D21" w14:textId="77777777" w:rsidR="00E97892" w:rsidRDefault="00284B61">
      <w:hyperlink r:id="rId23">
        <w:r>
          <w:rPr>
            <w:color w:val="0D2E46"/>
            <w:u w:val="single"/>
          </w:rPr>
          <w:t>HCM Repor</w:t>
        </w:r>
        <w:r>
          <w:rPr>
            <w:color w:val="0D2E46"/>
            <w:u w:val="single"/>
          </w:rPr>
          <w:t>ts Catalog</w:t>
        </w:r>
      </w:hyperlink>
      <w:r>
        <w:t xml:space="preserve"> – Job Aid</w:t>
      </w:r>
    </w:p>
    <w:p w14:paraId="2FB62FB1" w14:textId="77777777" w:rsidR="00E97892" w:rsidRDefault="00284B61">
      <w:pPr>
        <w:numPr>
          <w:ilvl w:val="0"/>
          <w:numId w:val="1"/>
        </w:numPr>
        <w:pBdr>
          <w:top w:val="nil"/>
          <w:left w:val="nil"/>
          <w:bottom w:val="nil"/>
          <w:right w:val="nil"/>
          <w:between w:val="nil"/>
        </w:pBdr>
        <w:spacing w:after="0"/>
      </w:pPr>
      <w:r>
        <w:rPr>
          <w:color w:val="000000"/>
        </w:rPr>
        <w:t>Benefit Contribution Register Report (RBN055)</w:t>
      </w:r>
    </w:p>
    <w:p w14:paraId="7B5077EF" w14:textId="77777777" w:rsidR="00E97892" w:rsidRDefault="00284B61">
      <w:pPr>
        <w:numPr>
          <w:ilvl w:val="0"/>
          <w:numId w:val="1"/>
        </w:numPr>
        <w:pBdr>
          <w:top w:val="nil"/>
          <w:left w:val="nil"/>
          <w:bottom w:val="nil"/>
          <w:right w:val="nil"/>
          <w:between w:val="nil"/>
        </w:pBdr>
        <w:spacing w:before="0" w:after="0"/>
      </w:pPr>
      <w:r>
        <w:rPr>
          <w:color w:val="000000"/>
        </w:rPr>
        <w:t>Health Benefit Recon Exception Report (RHR070)</w:t>
      </w:r>
    </w:p>
    <w:p w14:paraId="5915F579" w14:textId="77777777" w:rsidR="00E97892" w:rsidRDefault="00284B61">
      <w:pPr>
        <w:numPr>
          <w:ilvl w:val="0"/>
          <w:numId w:val="1"/>
        </w:numPr>
        <w:pBdr>
          <w:top w:val="nil"/>
          <w:left w:val="nil"/>
          <w:bottom w:val="nil"/>
          <w:right w:val="nil"/>
          <w:between w:val="nil"/>
        </w:pBdr>
        <w:spacing w:before="0"/>
      </w:pPr>
      <w:r>
        <w:rPr>
          <w:color w:val="000000"/>
        </w:rPr>
        <w:t>Premium Rewards Audit Report (RBN063)</w:t>
      </w:r>
    </w:p>
    <w:p w14:paraId="3A77014B" w14:textId="77777777" w:rsidR="00E97892" w:rsidRDefault="00284B61">
      <w:r>
        <w:br w:type="page"/>
      </w:r>
    </w:p>
    <w:p w14:paraId="02796807" w14:textId="77777777" w:rsidR="00E97892" w:rsidRDefault="00284B61">
      <w:pPr>
        <w:pStyle w:val="Heading1"/>
        <w:rPr>
          <w:b/>
        </w:rPr>
      </w:pPr>
      <w:bookmarkStart w:id="13" w:name="_heading=h.lnxbz9" w:colFirst="0" w:colLast="0"/>
      <w:bookmarkEnd w:id="13"/>
      <w:r>
        <w:rPr>
          <w:b/>
        </w:rPr>
        <w:lastRenderedPageBreak/>
        <w:t>General Benefits and Cardinal Links</w:t>
      </w:r>
    </w:p>
    <w:p w14:paraId="0698767D" w14:textId="77777777" w:rsidR="00E97892" w:rsidRDefault="00284B61">
      <w:hyperlink r:id="rId24">
        <w:r>
          <w:rPr>
            <w:color w:val="0D2E46"/>
            <w:u w:val="single"/>
          </w:rPr>
          <w:t>Cardinal HCM Support Guide</w:t>
        </w:r>
      </w:hyperlink>
    </w:p>
    <w:p w14:paraId="220657C1" w14:textId="77777777" w:rsidR="00E97892" w:rsidRDefault="00284B61">
      <w:hyperlink r:id="rId25">
        <w:r>
          <w:rPr>
            <w:color w:val="0D2E46"/>
            <w:u w:val="single"/>
          </w:rPr>
          <w:t>BN361: Benefit Enrollment and Maintenance</w:t>
        </w:r>
      </w:hyperlink>
      <w:r>
        <w:t xml:space="preserve"> – Quick Reference Guide</w:t>
      </w:r>
    </w:p>
    <w:p w14:paraId="68615660" w14:textId="77777777" w:rsidR="00E97892" w:rsidRDefault="00284B61">
      <w:hyperlink r:id="rId26">
        <w:r>
          <w:rPr>
            <w:color w:val="0D2E46"/>
            <w:u w:val="single"/>
          </w:rPr>
          <w:t>Overview of the ESS Benefits Tile</w:t>
        </w:r>
      </w:hyperlink>
      <w:r>
        <w:t xml:space="preserve"> – Video</w:t>
      </w:r>
    </w:p>
    <w:p w14:paraId="793B9892" w14:textId="77777777" w:rsidR="00E97892" w:rsidRDefault="00284B61">
      <w:hyperlink r:id="rId27">
        <w:r>
          <w:rPr>
            <w:color w:val="0D2E46"/>
            <w:u w:val="single"/>
          </w:rPr>
          <w:t>Overview of Open Enro</w:t>
        </w:r>
        <w:r>
          <w:rPr>
            <w:color w:val="0D2E46"/>
            <w:u w:val="single"/>
          </w:rPr>
          <w:t>llment</w:t>
        </w:r>
      </w:hyperlink>
      <w:r>
        <w:t xml:space="preserve"> – Video</w:t>
      </w:r>
    </w:p>
    <w:p w14:paraId="7E590C93" w14:textId="77777777" w:rsidR="00E97892" w:rsidRDefault="00284B61">
      <w:hyperlink r:id="rId28">
        <w:r>
          <w:rPr>
            <w:color w:val="0D2E46"/>
            <w:u w:val="single"/>
          </w:rPr>
          <w:t>BN362: Benefits Read-Only</w:t>
        </w:r>
      </w:hyperlink>
      <w:r>
        <w:t xml:space="preserve"> – Copy of Instructor Led Training Presentation</w:t>
      </w:r>
    </w:p>
    <w:p w14:paraId="39446734" w14:textId="77777777" w:rsidR="00E97892" w:rsidRDefault="00284B61">
      <w:hyperlink r:id="rId29">
        <w:r>
          <w:rPr>
            <w:color w:val="0D2E46"/>
            <w:u w:val="single"/>
          </w:rPr>
          <w:t>ESS How to View the Benefits Summary</w:t>
        </w:r>
      </w:hyperlink>
      <w:r>
        <w:t xml:space="preserve"> – Job Aid</w:t>
      </w:r>
    </w:p>
    <w:p w14:paraId="1037FCDA" w14:textId="77777777" w:rsidR="00E97892" w:rsidRDefault="00284B61">
      <w:hyperlink r:id="rId30">
        <w:r>
          <w:rPr>
            <w:color w:val="0D2E46"/>
            <w:u w:val="single"/>
          </w:rPr>
          <w:t>ESS How to View Benefit Statements</w:t>
        </w:r>
      </w:hyperlink>
      <w:r>
        <w:t xml:space="preserve"> – Job Aid</w:t>
      </w:r>
    </w:p>
    <w:p w14:paraId="4EEBEB32" w14:textId="77777777" w:rsidR="00E97892" w:rsidRDefault="00284B61">
      <w:hyperlink r:id="rId31">
        <w:r>
          <w:rPr>
            <w:color w:val="0D2E46"/>
            <w:u w:val="single"/>
          </w:rPr>
          <w:t>ESS How to Make Open Enrollment Election</w:t>
        </w:r>
        <w:r>
          <w:rPr>
            <w:color w:val="0D2E46"/>
            <w:u w:val="single"/>
          </w:rPr>
          <w:t>s</w:t>
        </w:r>
      </w:hyperlink>
      <w:r>
        <w:t xml:space="preserve"> – Job Aid</w:t>
      </w:r>
    </w:p>
    <w:p w14:paraId="4BAAB940" w14:textId="77777777" w:rsidR="00E97892" w:rsidRDefault="00284B61">
      <w:hyperlink r:id="rId32">
        <w:r>
          <w:rPr>
            <w:color w:val="1155CC"/>
            <w:u w:val="single"/>
          </w:rPr>
          <w:t>https://www.cardinalproject.virginia.gov/job-aids</w:t>
        </w:r>
      </w:hyperlink>
      <w:r>
        <w:t xml:space="preserve"> - When using this website, please pay attention to the modules and applications to avoid confusion. </w:t>
      </w:r>
    </w:p>
    <w:p w14:paraId="6F91AF27" w14:textId="77777777" w:rsidR="00E97892" w:rsidRDefault="00284B61">
      <w:r>
        <w:rPr>
          <w:noProof/>
        </w:rPr>
        <w:drawing>
          <wp:inline distT="114300" distB="114300" distL="114300" distR="114300" wp14:anchorId="15EE6E56" wp14:editId="770B854C">
            <wp:extent cx="5943600" cy="1562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3"/>
                    <a:srcRect/>
                    <a:stretch>
                      <a:fillRect/>
                    </a:stretch>
                  </pic:blipFill>
                  <pic:spPr>
                    <a:xfrm>
                      <a:off x="0" y="0"/>
                      <a:ext cx="5943600" cy="1562100"/>
                    </a:xfrm>
                    <a:prstGeom prst="rect">
                      <a:avLst/>
                    </a:prstGeom>
                    <a:ln/>
                  </pic:spPr>
                </pic:pic>
              </a:graphicData>
            </a:graphic>
          </wp:inline>
        </w:drawing>
      </w:r>
    </w:p>
    <w:p w14:paraId="42F96261" w14:textId="77777777" w:rsidR="00E97892" w:rsidRDefault="00E97892"/>
    <w:p w14:paraId="743FFCC6" w14:textId="77777777" w:rsidR="00E97892" w:rsidRDefault="00E97892"/>
    <w:p w14:paraId="55D13A74" w14:textId="77777777" w:rsidR="00E97892" w:rsidRDefault="00E97892"/>
    <w:sectPr w:rsidR="00E97892">
      <w:footerReference w:type="default" r:id="rId3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CBD0" w14:textId="77777777" w:rsidR="00000000" w:rsidRDefault="00284B61">
      <w:pPr>
        <w:spacing w:before="0" w:after="0" w:line="240" w:lineRule="auto"/>
      </w:pPr>
      <w:r>
        <w:separator/>
      </w:r>
    </w:p>
  </w:endnote>
  <w:endnote w:type="continuationSeparator" w:id="0">
    <w:p w14:paraId="43A5E418" w14:textId="77777777" w:rsidR="00000000" w:rsidRDefault="00284B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4E45" w14:textId="77777777" w:rsidR="00E97892" w:rsidRDefault="00284B61">
    <w:pPr>
      <w:pBdr>
        <w:top w:val="single" w:sz="4" w:space="1" w:color="D9D9D9"/>
        <w:left w:val="nil"/>
        <w:bottom w:val="nil"/>
        <w:right w:val="nil"/>
        <w:between w:val="nil"/>
      </w:pBdr>
      <w:tabs>
        <w:tab w:val="center" w:pos="4680"/>
        <w:tab w:val="right" w:pos="9360"/>
      </w:tabs>
      <w:spacing w:before="0" w:after="0" w:line="240" w:lineRule="auto"/>
      <w:rPr>
        <w:b/>
        <w:color w:val="000000"/>
      </w:rPr>
    </w:pPr>
    <w:r>
      <w:rPr>
        <w:color w:val="000000"/>
      </w:rPr>
      <w:fldChar w:fldCharType="begin"/>
    </w:r>
    <w:r>
      <w:rPr>
        <w:color w:val="000000"/>
      </w:rPr>
      <w:instrText>PAGE</w:instrText>
    </w:r>
    <w:r>
      <w:rPr>
        <w:color w:val="000000"/>
      </w:rPr>
      <w:fldChar w:fldCharType="separate"/>
    </w:r>
    <w:r w:rsidR="00A54DB9">
      <w:rPr>
        <w:noProof/>
        <w:color w:val="000000"/>
      </w:rPr>
      <w:t>2</w:t>
    </w:r>
    <w:r>
      <w:rPr>
        <w:color w:val="000000"/>
      </w:rPr>
      <w:fldChar w:fldCharType="end"/>
    </w:r>
    <w:r>
      <w:rPr>
        <w:b/>
        <w:color w:val="000000"/>
      </w:rPr>
      <w:t xml:space="preserve"> | </w:t>
    </w:r>
    <w:r>
      <w:rPr>
        <w:color w:val="7F7F7F"/>
      </w:rPr>
      <w:t>Page</w:t>
    </w:r>
  </w:p>
  <w:p w14:paraId="2F0074B3" w14:textId="77777777" w:rsidR="00E97892" w:rsidRDefault="00E97892">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AD52" w14:textId="77777777" w:rsidR="00000000" w:rsidRDefault="00284B61">
      <w:pPr>
        <w:spacing w:before="0" w:after="0" w:line="240" w:lineRule="auto"/>
      </w:pPr>
      <w:r>
        <w:separator/>
      </w:r>
    </w:p>
  </w:footnote>
  <w:footnote w:type="continuationSeparator" w:id="0">
    <w:p w14:paraId="047E96FF" w14:textId="77777777" w:rsidR="00000000" w:rsidRDefault="00284B6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35F8"/>
    <w:multiLevelType w:val="multilevel"/>
    <w:tmpl w:val="6480F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592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92"/>
    <w:rsid w:val="00284B61"/>
    <w:rsid w:val="00A54DB9"/>
    <w:rsid w:val="00E9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5B6F"/>
  <w15:docId w15:val="{1EBEC732-CE51-4580-A849-FD32C43E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A6"/>
  </w:style>
  <w:style w:type="paragraph" w:styleId="Heading1">
    <w:name w:val="heading 1"/>
    <w:basedOn w:val="Normal"/>
    <w:next w:val="Normal"/>
    <w:link w:val="Heading1Char"/>
    <w:uiPriority w:val="9"/>
    <w:qFormat/>
    <w:rsid w:val="00AA6049"/>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6049"/>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6049"/>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AA6049"/>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AA6049"/>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AA6049"/>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AA6049"/>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AA60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60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049"/>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AA6049"/>
    <w:rPr>
      <w:rFonts w:asciiTheme="majorHAnsi" w:eastAsiaTheme="majorEastAsia" w:hAnsiTheme="majorHAnsi" w:cstheme="majorBidi"/>
      <w:caps/>
      <w:color w:val="052F61" w:themeColor="accent1"/>
      <w:spacing w:val="10"/>
      <w:sz w:val="52"/>
      <w:szCs w:val="52"/>
    </w:rPr>
  </w:style>
  <w:style w:type="character" w:customStyle="1" w:styleId="Heading1Char">
    <w:name w:val="Heading 1 Char"/>
    <w:basedOn w:val="DefaultParagraphFont"/>
    <w:link w:val="Heading1"/>
    <w:uiPriority w:val="9"/>
    <w:rsid w:val="00AA6049"/>
    <w:rPr>
      <w:caps/>
      <w:color w:val="FFFFFF" w:themeColor="background1"/>
      <w:spacing w:val="15"/>
      <w:sz w:val="22"/>
      <w:szCs w:val="22"/>
      <w:shd w:val="clear" w:color="auto" w:fill="052F61" w:themeFill="accent1"/>
    </w:rPr>
  </w:style>
  <w:style w:type="paragraph" w:styleId="TOCHeading">
    <w:name w:val="TOC Heading"/>
    <w:basedOn w:val="Heading1"/>
    <w:next w:val="Normal"/>
    <w:uiPriority w:val="39"/>
    <w:unhideWhenUsed/>
    <w:qFormat/>
    <w:rsid w:val="00AA6049"/>
    <w:pPr>
      <w:outlineLvl w:val="9"/>
    </w:pPr>
  </w:style>
  <w:style w:type="character" w:customStyle="1" w:styleId="Heading2Char">
    <w:name w:val="Heading 2 Char"/>
    <w:basedOn w:val="DefaultParagraphFont"/>
    <w:link w:val="Heading2"/>
    <w:uiPriority w:val="9"/>
    <w:rsid w:val="00AA6049"/>
    <w:rPr>
      <w:caps/>
      <w:spacing w:val="15"/>
      <w:shd w:val="clear" w:color="auto" w:fill="B1D2FB" w:themeFill="accent1" w:themeFillTint="33"/>
    </w:rPr>
  </w:style>
  <w:style w:type="character" w:styleId="Strong">
    <w:name w:val="Strong"/>
    <w:uiPriority w:val="22"/>
    <w:qFormat/>
    <w:rsid w:val="00AA6049"/>
    <w:rPr>
      <w:b/>
      <w:bCs/>
    </w:rPr>
  </w:style>
  <w:style w:type="character" w:styleId="Hyperlink">
    <w:name w:val="Hyperlink"/>
    <w:basedOn w:val="DefaultParagraphFont"/>
    <w:uiPriority w:val="99"/>
    <w:unhideWhenUsed/>
    <w:rsid w:val="00DD7383"/>
    <w:rPr>
      <w:color w:val="0D2E46" w:themeColor="hyperlink"/>
      <w:u w:val="single"/>
    </w:rPr>
  </w:style>
  <w:style w:type="character" w:styleId="UnresolvedMention">
    <w:name w:val="Unresolved Mention"/>
    <w:basedOn w:val="DefaultParagraphFont"/>
    <w:uiPriority w:val="99"/>
    <w:semiHidden/>
    <w:unhideWhenUsed/>
    <w:rsid w:val="00DD7383"/>
    <w:rPr>
      <w:color w:val="605E5C"/>
      <w:shd w:val="clear" w:color="auto" w:fill="E1DFDD"/>
    </w:rPr>
  </w:style>
  <w:style w:type="paragraph" w:styleId="TOC1">
    <w:name w:val="toc 1"/>
    <w:basedOn w:val="Normal"/>
    <w:next w:val="Normal"/>
    <w:autoRedefine/>
    <w:uiPriority w:val="39"/>
    <w:unhideWhenUsed/>
    <w:rsid w:val="00DD7383"/>
    <w:pPr>
      <w:spacing w:after="100"/>
    </w:pPr>
  </w:style>
  <w:style w:type="paragraph" w:styleId="TOC2">
    <w:name w:val="toc 2"/>
    <w:basedOn w:val="Normal"/>
    <w:next w:val="Normal"/>
    <w:autoRedefine/>
    <w:uiPriority w:val="39"/>
    <w:unhideWhenUsed/>
    <w:rsid w:val="00DD7383"/>
    <w:pPr>
      <w:spacing w:after="100"/>
      <w:ind w:left="220"/>
    </w:pPr>
  </w:style>
  <w:style w:type="character" w:customStyle="1" w:styleId="Heading3Char">
    <w:name w:val="Heading 3 Char"/>
    <w:basedOn w:val="DefaultParagraphFont"/>
    <w:link w:val="Heading3"/>
    <w:uiPriority w:val="9"/>
    <w:semiHidden/>
    <w:rsid w:val="00AA6049"/>
    <w:rPr>
      <w:caps/>
      <w:color w:val="021730" w:themeColor="accent1" w:themeShade="7F"/>
      <w:spacing w:val="15"/>
    </w:rPr>
  </w:style>
  <w:style w:type="character" w:customStyle="1" w:styleId="Heading4Char">
    <w:name w:val="Heading 4 Char"/>
    <w:basedOn w:val="DefaultParagraphFont"/>
    <w:link w:val="Heading4"/>
    <w:uiPriority w:val="9"/>
    <w:semiHidden/>
    <w:rsid w:val="00AA6049"/>
    <w:rPr>
      <w:caps/>
      <w:color w:val="032348" w:themeColor="accent1" w:themeShade="BF"/>
      <w:spacing w:val="10"/>
    </w:rPr>
  </w:style>
  <w:style w:type="character" w:customStyle="1" w:styleId="Heading5Char">
    <w:name w:val="Heading 5 Char"/>
    <w:basedOn w:val="DefaultParagraphFont"/>
    <w:link w:val="Heading5"/>
    <w:uiPriority w:val="9"/>
    <w:semiHidden/>
    <w:rsid w:val="00AA6049"/>
    <w:rPr>
      <w:caps/>
      <w:color w:val="032348" w:themeColor="accent1" w:themeShade="BF"/>
      <w:spacing w:val="10"/>
    </w:rPr>
  </w:style>
  <w:style w:type="character" w:customStyle="1" w:styleId="Heading6Char">
    <w:name w:val="Heading 6 Char"/>
    <w:basedOn w:val="DefaultParagraphFont"/>
    <w:link w:val="Heading6"/>
    <w:uiPriority w:val="9"/>
    <w:semiHidden/>
    <w:rsid w:val="00AA6049"/>
    <w:rPr>
      <w:caps/>
      <w:color w:val="032348" w:themeColor="accent1" w:themeShade="BF"/>
      <w:spacing w:val="10"/>
    </w:rPr>
  </w:style>
  <w:style w:type="character" w:customStyle="1" w:styleId="Heading7Char">
    <w:name w:val="Heading 7 Char"/>
    <w:basedOn w:val="DefaultParagraphFont"/>
    <w:link w:val="Heading7"/>
    <w:uiPriority w:val="9"/>
    <w:semiHidden/>
    <w:rsid w:val="00AA6049"/>
    <w:rPr>
      <w:caps/>
      <w:color w:val="032348" w:themeColor="accent1" w:themeShade="BF"/>
      <w:spacing w:val="10"/>
    </w:rPr>
  </w:style>
  <w:style w:type="character" w:customStyle="1" w:styleId="Heading8Char">
    <w:name w:val="Heading 8 Char"/>
    <w:basedOn w:val="DefaultParagraphFont"/>
    <w:link w:val="Heading8"/>
    <w:uiPriority w:val="9"/>
    <w:semiHidden/>
    <w:rsid w:val="00AA6049"/>
    <w:rPr>
      <w:caps/>
      <w:spacing w:val="10"/>
      <w:sz w:val="18"/>
      <w:szCs w:val="18"/>
    </w:rPr>
  </w:style>
  <w:style w:type="character" w:customStyle="1" w:styleId="Heading9Char">
    <w:name w:val="Heading 9 Char"/>
    <w:basedOn w:val="DefaultParagraphFont"/>
    <w:link w:val="Heading9"/>
    <w:uiPriority w:val="9"/>
    <w:semiHidden/>
    <w:rsid w:val="00AA6049"/>
    <w:rPr>
      <w:i/>
      <w:iCs/>
      <w:caps/>
      <w:spacing w:val="10"/>
      <w:sz w:val="18"/>
      <w:szCs w:val="18"/>
    </w:rPr>
  </w:style>
  <w:style w:type="paragraph" w:styleId="Caption">
    <w:name w:val="caption"/>
    <w:basedOn w:val="Normal"/>
    <w:next w:val="Normal"/>
    <w:uiPriority w:val="35"/>
    <w:semiHidden/>
    <w:unhideWhenUsed/>
    <w:qFormat/>
    <w:rsid w:val="00AA6049"/>
    <w:rPr>
      <w:b/>
      <w:bCs/>
      <w:color w:val="032348" w:themeColor="accent1" w:themeShade="BF"/>
      <w:sz w:val="16"/>
      <w:szCs w:val="16"/>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AA6049"/>
    <w:rPr>
      <w:caps/>
      <w:color w:val="595959" w:themeColor="text1" w:themeTint="A6"/>
      <w:spacing w:val="10"/>
      <w:sz w:val="21"/>
      <w:szCs w:val="21"/>
    </w:rPr>
  </w:style>
  <w:style w:type="character" w:styleId="Emphasis">
    <w:name w:val="Emphasis"/>
    <w:uiPriority w:val="20"/>
    <w:qFormat/>
    <w:rsid w:val="00AA6049"/>
    <w:rPr>
      <w:caps/>
      <w:color w:val="021730" w:themeColor="accent1" w:themeShade="7F"/>
      <w:spacing w:val="5"/>
    </w:rPr>
  </w:style>
  <w:style w:type="paragraph" w:styleId="NoSpacing">
    <w:name w:val="No Spacing"/>
    <w:uiPriority w:val="1"/>
    <w:qFormat/>
    <w:rsid w:val="00AA6049"/>
    <w:pPr>
      <w:spacing w:after="0" w:line="240" w:lineRule="auto"/>
    </w:pPr>
  </w:style>
  <w:style w:type="paragraph" w:styleId="Quote">
    <w:name w:val="Quote"/>
    <w:basedOn w:val="Normal"/>
    <w:next w:val="Normal"/>
    <w:link w:val="QuoteChar"/>
    <w:uiPriority w:val="29"/>
    <w:qFormat/>
    <w:rsid w:val="00AA6049"/>
    <w:rPr>
      <w:i/>
      <w:iCs/>
      <w:sz w:val="24"/>
      <w:szCs w:val="24"/>
    </w:rPr>
  </w:style>
  <w:style w:type="character" w:customStyle="1" w:styleId="QuoteChar">
    <w:name w:val="Quote Char"/>
    <w:basedOn w:val="DefaultParagraphFont"/>
    <w:link w:val="Quote"/>
    <w:uiPriority w:val="29"/>
    <w:rsid w:val="00AA6049"/>
    <w:rPr>
      <w:i/>
      <w:iCs/>
      <w:sz w:val="24"/>
      <w:szCs w:val="24"/>
    </w:rPr>
  </w:style>
  <w:style w:type="paragraph" w:styleId="IntenseQuote">
    <w:name w:val="Intense Quote"/>
    <w:basedOn w:val="Normal"/>
    <w:next w:val="Normal"/>
    <w:link w:val="IntenseQuoteChar"/>
    <w:uiPriority w:val="30"/>
    <w:qFormat/>
    <w:rsid w:val="00AA6049"/>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AA6049"/>
    <w:rPr>
      <w:color w:val="052F61" w:themeColor="accent1"/>
      <w:sz w:val="24"/>
      <w:szCs w:val="24"/>
    </w:rPr>
  </w:style>
  <w:style w:type="character" w:styleId="SubtleEmphasis">
    <w:name w:val="Subtle Emphasis"/>
    <w:uiPriority w:val="19"/>
    <w:qFormat/>
    <w:rsid w:val="00AA6049"/>
    <w:rPr>
      <w:i/>
      <w:iCs/>
      <w:color w:val="021730" w:themeColor="accent1" w:themeShade="7F"/>
    </w:rPr>
  </w:style>
  <w:style w:type="character" w:styleId="IntenseEmphasis">
    <w:name w:val="Intense Emphasis"/>
    <w:uiPriority w:val="21"/>
    <w:qFormat/>
    <w:rsid w:val="00AA6049"/>
    <w:rPr>
      <w:b/>
      <w:bCs/>
      <w:caps/>
      <w:color w:val="021730" w:themeColor="accent1" w:themeShade="7F"/>
      <w:spacing w:val="10"/>
    </w:rPr>
  </w:style>
  <w:style w:type="character" w:styleId="SubtleReference">
    <w:name w:val="Subtle Reference"/>
    <w:uiPriority w:val="31"/>
    <w:qFormat/>
    <w:rsid w:val="00AA6049"/>
    <w:rPr>
      <w:b/>
      <w:bCs/>
      <w:color w:val="052F61" w:themeColor="accent1"/>
    </w:rPr>
  </w:style>
  <w:style w:type="character" w:styleId="IntenseReference">
    <w:name w:val="Intense Reference"/>
    <w:uiPriority w:val="32"/>
    <w:qFormat/>
    <w:rsid w:val="00AA6049"/>
    <w:rPr>
      <w:b/>
      <w:bCs/>
      <w:i/>
      <w:iCs/>
      <w:caps/>
      <w:color w:val="052F61" w:themeColor="accent1"/>
    </w:rPr>
  </w:style>
  <w:style w:type="character" w:styleId="BookTitle">
    <w:name w:val="Book Title"/>
    <w:uiPriority w:val="33"/>
    <w:qFormat/>
    <w:rsid w:val="00AA6049"/>
    <w:rPr>
      <w:b/>
      <w:bCs/>
      <w:i/>
      <w:iCs/>
      <w:spacing w:val="0"/>
    </w:rPr>
  </w:style>
  <w:style w:type="paragraph" w:styleId="Header">
    <w:name w:val="header"/>
    <w:basedOn w:val="Normal"/>
    <w:link w:val="HeaderChar"/>
    <w:uiPriority w:val="99"/>
    <w:unhideWhenUsed/>
    <w:rsid w:val="004142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4249"/>
  </w:style>
  <w:style w:type="paragraph" w:styleId="Footer">
    <w:name w:val="footer"/>
    <w:basedOn w:val="Normal"/>
    <w:link w:val="FooterChar"/>
    <w:uiPriority w:val="99"/>
    <w:unhideWhenUsed/>
    <w:rsid w:val="004142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4249"/>
  </w:style>
  <w:style w:type="paragraph" w:styleId="ListParagraph">
    <w:name w:val="List Paragraph"/>
    <w:basedOn w:val="Normal"/>
    <w:uiPriority w:val="34"/>
    <w:qFormat/>
    <w:rsid w:val="00042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am11.safelinks.protection.outlook.com/?url=https%3A%2F%2Fwww.cardinalproject.virginia.gov%2Fsites%2Fdefault%2Ffiles%2F2021-07%2FHR351%2520Completing%2520a%2520New%2520Hire.pdf&amp;data=05%7C01%7Cshjones%40vccs.edu%7C4bbcb857d5f34e491c7f08da9cbf9244%7Cfab6beb5360442dfbddcf4e9ddd654d5%7C0%7C0%7C637994643874898850%7CUnknown%7CTWFpbGZsb3d8eyJWIjoiMC4wLjAwMDAiLCJQIjoiV2luMzIiLCJBTiI6Ik1haWwiLCJXVCI6Mn0%3D%7C3000%7C%7C%7C&amp;sdata=X%2BlY5a%2FeCeU%2BUc7V%2FoA7LHo%2FH%2BsDFeZGQYNftluUmPE%3D&amp;reserved=0" TargetMode="External"/><Relationship Id="rId18" Type="http://schemas.openxmlformats.org/officeDocument/2006/relationships/hyperlink" Target="https://youtu.be/9lRVAive8Y4" TargetMode="External"/><Relationship Id="rId26" Type="http://schemas.openxmlformats.org/officeDocument/2006/relationships/hyperlink" Target="https://youtu.be/4dG7sFkUs7M" TargetMode="External"/><Relationship Id="rId3" Type="http://schemas.openxmlformats.org/officeDocument/2006/relationships/customXml" Target="../customXml/item3.xml"/><Relationship Id="rId21" Type="http://schemas.openxmlformats.org/officeDocument/2006/relationships/hyperlink" Target="https://cardinalproject.virginia.gov/sites/default/files/2021-07/BN361_Benefit%20Enrollment%20and%20Maintenance_Course.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youtu.be/9lRVAive8Y4" TargetMode="External"/><Relationship Id="rId17" Type="http://schemas.openxmlformats.org/officeDocument/2006/relationships/hyperlink" Target="https://www.cardinalproject.virginia.gov/sites/default/files/2021-07/ESS%20How%20to%20Create%20a%20Life%20Event.pdf" TargetMode="External"/><Relationship Id="rId25" Type="http://schemas.openxmlformats.org/officeDocument/2006/relationships/hyperlink" Target="https://www.cardinalproject.virginia.gov/sites/default/files/2022-03/BN361%20Benefits%20Quick%20Reference%20Guide_0.pdf"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cardinalproject.virginia.gov/sites/default/files/2021-07/BN361_Benefit%20Enrollment%20and%20Maintenance_Course.pdf" TargetMode="External"/><Relationship Id="rId20" Type="http://schemas.openxmlformats.org/officeDocument/2006/relationships/hyperlink" Target="https://www.cardinalproject.virginia.gov/sites/default/files/2021-11/BN361_Completing%20a%20Manual%20Event_Locality.pdf" TargetMode="External"/><Relationship Id="rId29" Type="http://schemas.openxmlformats.org/officeDocument/2006/relationships/hyperlink" Target="https://www.cardinalproject.virginia.gov/sites/default/files/2021-09/ESS%20How%20to%20View%20the%20Benefits%20Summar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ardinalproject.virginia.gov/sites/default/files/2021-09/Cardinal_HCM_SupportGuide_Agencies.pdf" TargetMode="External"/><Relationship Id="rId32" Type="http://schemas.openxmlformats.org/officeDocument/2006/relationships/hyperlink" Target="https://www.cardinalproject.virginia.gov/job-aids" TargetMode="External"/><Relationship Id="rId5" Type="http://schemas.openxmlformats.org/officeDocument/2006/relationships/numbering" Target="numbering.xml"/><Relationship Id="rId15" Type="http://schemas.openxmlformats.org/officeDocument/2006/relationships/hyperlink" Target="https://cardinalproject.virginia.gov/sites/default/files/2021-07/BN361_Benefit%20Enrollment%20and%20Maintenance_Course.pdf" TargetMode="External"/><Relationship Id="rId23" Type="http://schemas.openxmlformats.org/officeDocument/2006/relationships/hyperlink" Target="https://www.cardinalproject.virginia.gov/sites/default/files/2021-09/HCM%20Reports%20Catalog.pdf" TargetMode="External"/><Relationship Id="rId28" Type="http://schemas.openxmlformats.org/officeDocument/2006/relationships/hyperlink" Target="https://cardinalproject.virginia.gov/WBTS/BN362%20Benefits%20Read-Only%20-%20Storyline%20output/story.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rdinalproject.virginia.gov/sites/default/files/2021-09/BN361_Completing%20a%20Manual%20Event.pdf" TargetMode="External"/><Relationship Id="rId31" Type="http://schemas.openxmlformats.org/officeDocument/2006/relationships/hyperlink" Target="https://www.cardinalproject.virginia.gov/sites/default/files/2022-04/ESS_How%20to%20Make%20Open%20Enrollment%20Elec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nalproject.virginia.gov/sites/default/files/2022-05/BN361_Managing%20Leave%20of%20Absence.pdf" TargetMode="External"/><Relationship Id="rId22" Type="http://schemas.openxmlformats.org/officeDocument/2006/relationships/hyperlink" Target="https://www.cardinalproject.virginia.gov/sites/default/files/2021-07/BN361%20COBRA%20Review%20Event%20Summary%20Page.pdf" TargetMode="External"/><Relationship Id="rId27" Type="http://schemas.openxmlformats.org/officeDocument/2006/relationships/hyperlink" Target="https://youtu.be/wirNEirWu2E" TargetMode="External"/><Relationship Id="rId30" Type="http://schemas.openxmlformats.org/officeDocument/2006/relationships/hyperlink" Target="https://www.cardinalproject.virginia.gov/sites/default/files/2021-09/ESS%20How%20to%20View%20Benefit%20Statements.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p9hB/M80zsAeznwQUpZNh6GBqQ==">AMUW2mXjkKVjyKOCWJGvchyfZd+yptDPzDgzaOJdBJ0AEDvqJsi0rhZl+Y5UjHIYjvJ/pr55oMD2pdOonq5ihSWkfrVCKr6lMFKxiG5QKx0FhsVBzwLiC451B+Hu4IKm/ZPXHuFVgV164K6ndlWjAoe5BHp2uyRPj0E1veHzxOKJY2BmXhxkpoIxDETqFtg6Bzyjt9iR8GcnykmEnD3GWJeTNFWS4k2OVMdGX/VfvO9IpQeJh8FebnqsoYVl+YhIgvDF+lsbV+Bx1/Ul3SVvNRM8+gv4exeO6KrLvp9RQAu4UduzUYwIw0ga47nE5lpEupG+3sXuY4g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7DCCF190F7287488A69A37F863DC5C7" ma:contentTypeVersion="16" ma:contentTypeDescription="Create a new document." ma:contentTypeScope="" ma:versionID="0387709940e99de160cfcfdfdcdd6d9b">
  <xsd:schema xmlns:xsd="http://www.w3.org/2001/XMLSchema" xmlns:xs="http://www.w3.org/2001/XMLSchema" xmlns:p="http://schemas.microsoft.com/office/2006/metadata/properties" xmlns:ns1="http://schemas.microsoft.com/sharepoint/v3" xmlns:ns2="89d1500c-7f25-432d-b60b-f7467e279895" xmlns:ns3="ac00cc81-8734-4cc7-8e37-cad098589804" xmlns:ns4="2931b606-9e48-416a-a44a-d97cf412605f" targetNamespace="http://schemas.microsoft.com/office/2006/metadata/properties" ma:root="true" ma:fieldsID="a6f81f804c49553f52d944550896b166" ns1:_="" ns2:_="" ns3:_="" ns4:_="">
    <xsd:import namespace="http://schemas.microsoft.com/sharepoint/v3"/>
    <xsd:import namespace="89d1500c-7f25-432d-b60b-f7467e279895"/>
    <xsd:import namespace="ac00cc81-8734-4cc7-8e37-cad098589804"/>
    <xsd:import namespace="2931b606-9e48-416a-a44a-d97cf4126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1500c-7f25-432d-b60b-f7467e279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0cc81-8734-4cc7-8e37-cad098589804"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6cc880-9fcd-4a93-8be9-a4bd3f1512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1b606-9e48-416a-a44a-d97cf41260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c17c69-aa41-48e8-89c3-1e23d67d368e}" ma:internalName="TaxCatchAll" ma:showField="CatchAllData" ma:web="2931b606-9e48-416a-a44a-d97cf4126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31b606-9e48-416a-a44a-d97cf412605f" xsi:nil="true"/>
    <lcf76f155ced4ddcb4097134ff3c332f xmlns="ac00cc81-8734-4cc7-8e37-cad0985898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1A408F3-CAFD-4A0D-B581-C3C7FFA1F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d1500c-7f25-432d-b60b-f7467e279895"/>
    <ds:schemaRef ds:uri="ac00cc81-8734-4cc7-8e37-cad098589804"/>
    <ds:schemaRef ds:uri="2931b606-9e48-416a-a44a-d97cf4126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9A985-BB70-4317-B895-93250911ECA8}">
  <ds:schemaRefs>
    <ds:schemaRef ds:uri="http://schemas.microsoft.com/office/2006/metadata/properties"/>
    <ds:schemaRef ds:uri="http://schemas.microsoft.com/office/infopath/2007/PartnerControls"/>
    <ds:schemaRef ds:uri="http://schemas.microsoft.com/sharepoint/v3"/>
    <ds:schemaRef ds:uri="2931b606-9e48-416a-a44a-d97cf412605f"/>
    <ds:schemaRef ds:uri="ac00cc81-8734-4cc7-8e37-cad098589804"/>
  </ds:schemaRefs>
</ds:datastoreItem>
</file>

<file path=customXml/itemProps4.xml><?xml version="1.0" encoding="utf-8"?>
<ds:datastoreItem xmlns:ds="http://schemas.openxmlformats.org/officeDocument/2006/customXml" ds:itemID="{F29C96D2-0580-4F02-B613-0B47618E1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1711</Words>
  <Characters>9756</Characters>
  <Application>Microsoft Office Word</Application>
  <DocSecurity>0</DocSecurity>
  <Lines>81</Lines>
  <Paragraphs>22</Paragraphs>
  <ScaleCrop>false</ScaleCrop>
  <Company>VCCS  System Office</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Jones</dc:creator>
  <cp:lastModifiedBy>Kara Stewart</cp:lastModifiedBy>
  <cp:revision>2</cp:revision>
  <dcterms:created xsi:type="dcterms:W3CDTF">2022-09-27T12:37:00Z</dcterms:created>
  <dcterms:modified xsi:type="dcterms:W3CDTF">2022-09-27T12:37:00Z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2022-09-18T19:46:57Z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a11adc40-0f8b-4839-847e-674205143b85</vt:lpwstr>
  </property>
  <property fmtid="{D5CDD505-2E9C-101B-9397-08002B2CF9AE}" pid="8" name="MSIP_Label_ffa7a1fb-3f48-4fd9-bce0-6283cfafd648_ContentBits">
    <vt:lpwstr>0</vt:lpwstr>
  </property>
  <property fmtid="{D5CDD505-2E9C-101B-9397-08002B2CF9AE}" pid="9" name="ContentTypeId">
    <vt:lpwstr>0x010100A7DCCF190F7287488A69A37F863DC5C7</vt:lpwstr>
  </property>
</Properties>
</file>